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3"/>
      </w:tblGrid>
      <w:tr w:rsidR="00DD1DA8" w14:paraId="50B2376B" w14:textId="77777777">
        <w:tc>
          <w:tcPr>
            <w:tcW w:w="10423" w:type="dxa"/>
            <w:tcBorders>
              <w:top w:val="nil"/>
              <w:left w:val="nil"/>
              <w:bottom w:val="nil"/>
              <w:right w:val="nil"/>
            </w:tcBorders>
            <w:shd w:val="clear" w:color="auto" w:fill="auto"/>
          </w:tcPr>
          <w:p w14:paraId="6D116DE7" w14:textId="390BDB2C" w:rsidR="00DD1DA8" w:rsidRDefault="003E1691">
            <w:pPr>
              <w:pStyle w:val="ZA"/>
              <w:framePr w:w="0" w:hRule="auto" w:wrap="notBeside" w:vAnchor="margin" w:hAnchor="text" w:yAlign="inline"/>
            </w:pPr>
            <w:bookmarkStart w:id="0" w:name="page1"/>
            <w:r>
              <w:rPr>
                <w:sz w:val="64"/>
              </w:rPr>
              <w:t xml:space="preserve">3GPP TS 38.314 </w:t>
            </w:r>
            <w:r>
              <w:t xml:space="preserve">V0.0.5 </w:t>
            </w:r>
            <w:r>
              <w:rPr>
                <w:sz w:val="32"/>
              </w:rPr>
              <w:t>(2020-03)</w:t>
            </w:r>
          </w:p>
        </w:tc>
      </w:tr>
      <w:tr w:rsidR="00DD1DA8" w14:paraId="02BD31E9" w14:textId="77777777">
        <w:trPr>
          <w:trHeight w:hRule="exact" w:val="1134"/>
        </w:trPr>
        <w:tc>
          <w:tcPr>
            <w:tcW w:w="10423" w:type="dxa"/>
            <w:tcBorders>
              <w:top w:val="nil"/>
              <w:left w:val="nil"/>
              <w:bottom w:val="nil"/>
              <w:right w:val="nil"/>
            </w:tcBorders>
            <w:shd w:val="clear" w:color="auto" w:fill="auto"/>
          </w:tcPr>
          <w:p w14:paraId="6004F17D" w14:textId="77777777" w:rsidR="00DD1DA8" w:rsidRDefault="003E1691">
            <w:pPr>
              <w:pStyle w:val="ZB"/>
              <w:framePr w:w="0" w:hRule="auto" w:wrap="notBeside" w:vAnchor="margin" w:hAnchor="text" w:yAlign="inline"/>
            </w:pPr>
            <w:r>
              <w:t>Technical Specification</w:t>
            </w:r>
          </w:p>
          <w:p w14:paraId="38B13EA6" w14:textId="77777777" w:rsidR="00DD1DA8" w:rsidRDefault="003E1691">
            <w:pPr>
              <w:pStyle w:val="Guidance"/>
              <w:framePr w:wrap="around" w:hAnchor="text"/>
            </w:pPr>
            <w:r>
              <w:br/>
            </w:r>
            <w:r>
              <w:br/>
            </w:r>
          </w:p>
        </w:tc>
      </w:tr>
      <w:tr w:rsidR="00DD1DA8" w14:paraId="0D0956A8" w14:textId="77777777">
        <w:trPr>
          <w:trHeight w:hRule="exact" w:val="3686"/>
        </w:trPr>
        <w:tc>
          <w:tcPr>
            <w:tcW w:w="10423" w:type="dxa"/>
            <w:tcBorders>
              <w:top w:val="nil"/>
              <w:left w:val="nil"/>
              <w:bottom w:val="nil"/>
              <w:right w:val="nil"/>
            </w:tcBorders>
            <w:shd w:val="clear" w:color="auto" w:fill="auto"/>
          </w:tcPr>
          <w:p w14:paraId="2F3075B0" w14:textId="77777777" w:rsidR="00DD1DA8" w:rsidRDefault="003E1691">
            <w:pPr>
              <w:pStyle w:val="ZT"/>
              <w:framePr w:wrap="notBeside" w:hAnchor="text" w:yAlign="inline"/>
            </w:pPr>
            <w:r>
              <w:t>3rd Generation Partnership Project;</w:t>
            </w:r>
          </w:p>
          <w:p w14:paraId="711FA3B3" w14:textId="77777777" w:rsidR="00DD1DA8" w:rsidRDefault="003E1691">
            <w:pPr>
              <w:pStyle w:val="ZT"/>
              <w:framePr w:wrap="notBeside" w:hAnchor="text" w:yAlign="inline"/>
            </w:pPr>
            <w:r>
              <w:t>Technical Specification Group Radio Access Network;</w:t>
            </w:r>
          </w:p>
          <w:p w14:paraId="65D7F4CC" w14:textId="77777777" w:rsidR="00DD1DA8" w:rsidRDefault="003E1691">
            <w:pPr>
              <w:pStyle w:val="ZT"/>
              <w:framePr w:wrap="notBeside" w:hAnchor="text" w:yAlign="inline"/>
            </w:pPr>
            <w:r>
              <w:t>NR;</w:t>
            </w:r>
          </w:p>
          <w:p w14:paraId="28D7302B" w14:textId="77777777" w:rsidR="00DD1DA8" w:rsidRDefault="003E1691">
            <w:pPr>
              <w:pStyle w:val="ZT"/>
              <w:framePr w:wrap="notBeside" w:hAnchor="text" w:yAlign="inline"/>
            </w:pPr>
            <w:r>
              <w:t xml:space="preserve">Layer 2 Measurements </w:t>
            </w:r>
          </w:p>
          <w:p w14:paraId="625FB756" w14:textId="2F72912B" w:rsidR="00DD1DA8" w:rsidRDefault="00905921">
            <w:pPr>
              <w:pStyle w:val="ZT"/>
              <w:framePr w:wrap="notBeside" w:hAnchor="text" w:yAlign="inline"/>
              <w:rPr>
                <w:i/>
                <w:sz w:val="28"/>
              </w:rPr>
            </w:pPr>
            <w:r w:rsidRPr="004D3578">
              <w:t>(</w:t>
            </w:r>
            <w:r w:rsidRPr="004D3578">
              <w:rPr>
                <w:rStyle w:val="ZGSM"/>
              </w:rPr>
              <w:t xml:space="preserve">Release </w:t>
            </w:r>
            <w:bookmarkStart w:id="1" w:name="specRelease"/>
            <w:r w:rsidRPr="00905921">
              <w:rPr>
                <w:rStyle w:val="ZGSM"/>
              </w:rPr>
              <w:t>16</w:t>
            </w:r>
            <w:bookmarkEnd w:id="1"/>
            <w:r w:rsidRPr="004D3578">
              <w:t>)</w:t>
            </w:r>
          </w:p>
        </w:tc>
      </w:tr>
      <w:tr w:rsidR="00DD1DA8" w14:paraId="615CD9C0" w14:textId="77777777">
        <w:tc>
          <w:tcPr>
            <w:tcW w:w="10423" w:type="dxa"/>
            <w:tcBorders>
              <w:top w:val="nil"/>
              <w:left w:val="nil"/>
              <w:bottom w:val="nil"/>
              <w:right w:val="nil"/>
            </w:tcBorders>
            <w:shd w:val="clear" w:color="auto" w:fill="auto"/>
          </w:tcPr>
          <w:p w14:paraId="3A4E1A89" w14:textId="77777777" w:rsidR="00DD1DA8" w:rsidRDefault="003E169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540"/>
      </w:tblGrid>
      <w:tr w:rsidR="00DD1DA8" w14:paraId="50E010E5" w14:textId="77777777">
        <w:trPr>
          <w:trHeight w:hRule="exact" w:val="1531"/>
        </w:trPr>
        <w:tc>
          <w:tcPr>
            <w:tcW w:w="4883" w:type="dxa"/>
            <w:tcBorders>
              <w:top w:val="nil"/>
              <w:left w:val="nil"/>
              <w:bottom w:val="nil"/>
              <w:right w:val="nil"/>
            </w:tcBorders>
            <w:shd w:val="clear" w:color="auto" w:fill="auto"/>
          </w:tcPr>
          <w:p w14:paraId="421A8EBD" w14:textId="77777777" w:rsidR="00DD1DA8" w:rsidRDefault="003E1691">
            <w:r>
              <w:rPr>
                <w:i/>
                <w:noProof/>
                <w:lang w:val="en-US" w:eastAsia="zh-CN"/>
              </w:rPr>
              <w:drawing>
                <wp:inline distT="0" distB="0" distL="0" distR="0" wp14:anchorId="62592063" wp14:editId="103C6948">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FE2C965" w14:textId="77777777" w:rsidR="00DD1DA8" w:rsidRDefault="003E1691">
            <w:pPr>
              <w:jc w:val="right"/>
            </w:pPr>
            <w:r>
              <w:rPr>
                <w:noProof/>
                <w:lang w:val="en-US" w:eastAsia="zh-CN"/>
              </w:rPr>
              <w:drawing>
                <wp:inline distT="0" distB="0" distL="0" distR="0" wp14:anchorId="789FB789" wp14:editId="2250EE72">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965" cy="950595"/>
                          </a:xfrm>
                          <a:prstGeom prst="rect">
                            <a:avLst/>
                          </a:prstGeom>
                          <a:noFill/>
                          <a:ln>
                            <a:noFill/>
                          </a:ln>
                        </pic:spPr>
                      </pic:pic>
                    </a:graphicData>
                  </a:graphic>
                </wp:inline>
              </w:drawing>
            </w:r>
          </w:p>
          <w:p w14:paraId="0A54EE47" w14:textId="77777777" w:rsidR="00DD1DA8" w:rsidRDefault="00DD1DA8">
            <w:pPr>
              <w:jc w:val="right"/>
            </w:pPr>
          </w:p>
          <w:p w14:paraId="7745D150" w14:textId="77777777" w:rsidR="00DD1DA8" w:rsidRDefault="00DD1DA8">
            <w:pPr>
              <w:jc w:val="right"/>
            </w:pPr>
          </w:p>
          <w:p w14:paraId="4C7BDAC1" w14:textId="77777777" w:rsidR="00DD1DA8" w:rsidRDefault="00DD1DA8">
            <w:pPr>
              <w:jc w:val="right"/>
            </w:pPr>
          </w:p>
          <w:p w14:paraId="4683FF25" w14:textId="77777777" w:rsidR="00DD1DA8" w:rsidRDefault="00DD1DA8">
            <w:pPr>
              <w:jc w:val="right"/>
            </w:pPr>
          </w:p>
        </w:tc>
      </w:tr>
      <w:tr w:rsidR="00DD1DA8" w14:paraId="156BC5B8" w14:textId="77777777">
        <w:trPr>
          <w:cantSplit/>
          <w:trHeight w:hRule="exact" w:val="7759"/>
        </w:trPr>
        <w:tc>
          <w:tcPr>
            <w:tcW w:w="10423" w:type="dxa"/>
            <w:gridSpan w:val="2"/>
            <w:tcBorders>
              <w:top w:val="nil"/>
              <w:left w:val="nil"/>
              <w:bottom w:val="nil"/>
              <w:right w:val="nil"/>
            </w:tcBorders>
            <w:shd w:val="clear" w:color="auto" w:fill="auto"/>
          </w:tcPr>
          <w:p w14:paraId="3EF514F5" w14:textId="77777777" w:rsidR="00DD1DA8" w:rsidRDefault="00DD1DA8">
            <w:pPr>
              <w:rPr>
                <w:sz w:val="16"/>
              </w:rPr>
            </w:pPr>
          </w:p>
          <w:p w14:paraId="5B31C6D4" w14:textId="77777777" w:rsidR="00DD1DA8" w:rsidRDefault="00DD1DA8">
            <w:pPr>
              <w:rPr>
                <w:sz w:val="16"/>
              </w:rPr>
            </w:pPr>
          </w:p>
          <w:p w14:paraId="1FA5AC54" w14:textId="77777777" w:rsidR="00DD1DA8" w:rsidRDefault="00DD1DA8">
            <w:pPr>
              <w:rPr>
                <w:sz w:val="16"/>
              </w:rPr>
            </w:pPr>
          </w:p>
          <w:p w14:paraId="31D0C8EA" w14:textId="77777777" w:rsidR="00DD1DA8" w:rsidRDefault="00DD1DA8">
            <w:pPr>
              <w:rPr>
                <w:sz w:val="16"/>
              </w:rPr>
            </w:pPr>
          </w:p>
          <w:p w14:paraId="31B88DE7" w14:textId="77777777" w:rsidR="00DD1DA8" w:rsidRDefault="00DD1DA8">
            <w:pPr>
              <w:rPr>
                <w:sz w:val="16"/>
              </w:rPr>
            </w:pPr>
          </w:p>
          <w:p w14:paraId="1028A90B" w14:textId="77777777" w:rsidR="00DD1DA8" w:rsidRDefault="00DD1DA8">
            <w:pPr>
              <w:rPr>
                <w:sz w:val="16"/>
              </w:rPr>
            </w:pPr>
          </w:p>
          <w:p w14:paraId="02E9C179" w14:textId="77777777" w:rsidR="00DD1DA8" w:rsidRDefault="00DD1DA8">
            <w:pPr>
              <w:rPr>
                <w:sz w:val="16"/>
              </w:rPr>
            </w:pPr>
          </w:p>
          <w:p w14:paraId="5CAFF474" w14:textId="77777777" w:rsidR="00DD1DA8" w:rsidRDefault="00DD1DA8">
            <w:pPr>
              <w:rPr>
                <w:sz w:val="16"/>
              </w:rPr>
            </w:pPr>
          </w:p>
          <w:p w14:paraId="6541FA81" w14:textId="77777777" w:rsidR="00DD1DA8" w:rsidRDefault="00DD1DA8">
            <w:pPr>
              <w:rPr>
                <w:sz w:val="16"/>
              </w:rPr>
            </w:pPr>
          </w:p>
          <w:p w14:paraId="2F341B14" w14:textId="77777777" w:rsidR="00DD1DA8" w:rsidRDefault="00DD1DA8">
            <w:pPr>
              <w:rPr>
                <w:sz w:val="16"/>
              </w:rPr>
            </w:pPr>
          </w:p>
          <w:p w14:paraId="7CFF9D89" w14:textId="77777777" w:rsidR="00DD1DA8" w:rsidRDefault="00DD1DA8">
            <w:pPr>
              <w:rPr>
                <w:sz w:val="16"/>
              </w:rPr>
            </w:pPr>
          </w:p>
          <w:p w14:paraId="754B97B6" w14:textId="77777777" w:rsidR="00DD1DA8" w:rsidRDefault="00DD1DA8">
            <w:pPr>
              <w:rPr>
                <w:sz w:val="16"/>
              </w:rPr>
            </w:pPr>
          </w:p>
          <w:p w14:paraId="70082690" w14:textId="77777777" w:rsidR="00DD1DA8" w:rsidRDefault="00DD1DA8">
            <w:pPr>
              <w:rPr>
                <w:sz w:val="16"/>
              </w:rPr>
            </w:pPr>
          </w:p>
          <w:p w14:paraId="03BC4F7D" w14:textId="77777777" w:rsidR="00DD1DA8" w:rsidRDefault="00DD1DA8">
            <w:pPr>
              <w:rPr>
                <w:sz w:val="16"/>
              </w:rPr>
            </w:pPr>
          </w:p>
          <w:p w14:paraId="6A42148C" w14:textId="77777777" w:rsidR="00DD1DA8" w:rsidRDefault="00DD1DA8">
            <w:pPr>
              <w:rPr>
                <w:sz w:val="16"/>
              </w:rPr>
            </w:pPr>
          </w:p>
          <w:p w14:paraId="041B2A29" w14:textId="77777777" w:rsidR="00DD1DA8" w:rsidRDefault="00DD1DA8">
            <w:pPr>
              <w:rPr>
                <w:sz w:val="16"/>
              </w:rPr>
            </w:pPr>
          </w:p>
          <w:p w14:paraId="212D1E92" w14:textId="77777777" w:rsidR="00DD1DA8" w:rsidRDefault="00DD1DA8">
            <w:pPr>
              <w:rPr>
                <w:sz w:val="16"/>
              </w:rPr>
            </w:pPr>
          </w:p>
          <w:p w14:paraId="5AFA78F1" w14:textId="77777777" w:rsidR="00DD1DA8" w:rsidRDefault="00DD1DA8">
            <w:pPr>
              <w:rPr>
                <w:sz w:val="16"/>
              </w:rPr>
            </w:pPr>
          </w:p>
          <w:p w14:paraId="55FE8E57" w14:textId="77777777" w:rsidR="00DD1DA8" w:rsidRDefault="003E1691">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A782D0" w14:textId="77777777" w:rsidR="00DD1DA8" w:rsidRDefault="00DD1DA8">
            <w:pPr>
              <w:pStyle w:val="ZV"/>
              <w:framePr w:wrap="notBeside"/>
            </w:pPr>
          </w:p>
          <w:p w14:paraId="32522BEC" w14:textId="77777777" w:rsidR="00DD1DA8" w:rsidRDefault="00DD1DA8">
            <w:pPr>
              <w:rPr>
                <w:sz w:val="16"/>
              </w:rPr>
            </w:pPr>
          </w:p>
        </w:tc>
      </w:tr>
      <w:bookmarkEnd w:id="0"/>
    </w:tbl>
    <w:p w14:paraId="628CD42C" w14:textId="77777777" w:rsidR="00DD1DA8" w:rsidRDefault="00DD1DA8">
      <w:pPr>
        <w:sectPr w:rsidR="00DD1DA8">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DD1DA8" w14:paraId="6CCEC125" w14:textId="77777777">
        <w:trPr>
          <w:trHeight w:hRule="exact" w:val="5670"/>
        </w:trPr>
        <w:tc>
          <w:tcPr>
            <w:tcW w:w="10423" w:type="dxa"/>
            <w:shd w:val="clear" w:color="auto" w:fill="auto"/>
          </w:tcPr>
          <w:p w14:paraId="4FB47BE4" w14:textId="77777777" w:rsidR="00DD1DA8" w:rsidRDefault="00DD1DA8">
            <w:pPr>
              <w:pStyle w:val="Guidance"/>
            </w:pPr>
            <w:bookmarkStart w:id="2" w:name="page2"/>
          </w:p>
          <w:p w14:paraId="5A01C6D9" w14:textId="77777777" w:rsidR="00DD1DA8" w:rsidRDefault="00DD1DA8">
            <w:pPr>
              <w:pStyle w:val="Guidance"/>
            </w:pPr>
          </w:p>
          <w:p w14:paraId="113657B0" w14:textId="77777777" w:rsidR="00DD1DA8" w:rsidRDefault="00DD1DA8">
            <w:pPr>
              <w:pStyle w:val="Guidance"/>
            </w:pPr>
          </w:p>
        </w:tc>
      </w:tr>
      <w:tr w:rsidR="00DD1DA8" w14:paraId="1CE8D429" w14:textId="77777777">
        <w:trPr>
          <w:trHeight w:hRule="exact" w:val="5392"/>
        </w:trPr>
        <w:tc>
          <w:tcPr>
            <w:tcW w:w="10423" w:type="dxa"/>
            <w:shd w:val="clear" w:color="auto" w:fill="auto"/>
          </w:tcPr>
          <w:p w14:paraId="52D489D9" w14:textId="77777777" w:rsidR="00DD1DA8" w:rsidRDefault="003E1691">
            <w:pPr>
              <w:pStyle w:val="FP"/>
              <w:spacing w:after="240"/>
              <w:ind w:left="2835" w:right="2835"/>
              <w:jc w:val="center"/>
              <w:rPr>
                <w:rFonts w:ascii="Arial" w:hAnsi="Arial"/>
                <w:b/>
                <w:i/>
              </w:rPr>
            </w:pPr>
            <w:r>
              <w:rPr>
                <w:rFonts w:ascii="Arial" w:hAnsi="Arial"/>
                <w:b/>
                <w:i/>
              </w:rPr>
              <w:t>3GPP</w:t>
            </w:r>
          </w:p>
          <w:p w14:paraId="3EB928C4" w14:textId="77777777" w:rsidR="00DD1DA8" w:rsidRDefault="003E1691">
            <w:pPr>
              <w:pStyle w:val="FP"/>
              <w:pBdr>
                <w:bottom w:val="single" w:sz="6" w:space="1" w:color="auto"/>
              </w:pBdr>
              <w:ind w:left="2835" w:right="2835"/>
              <w:jc w:val="center"/>
            </w:pPr>
            <w:r>
              <w:t>Postal address</w:t>
            </w:r>
          </w:p>
          <w:p w14:paraId="605DC65C" w14:textId="77777777" w:rsidR="00DD1DA8" w:rsidRDefault="00DD1DA8">
            <w:pPr>
              <w:pStyle w:val="FP"/>
              <w:ind w:left="2835" w:right="2835"/>
              <w:jc w:val="center"/>
              <w:rPr>
                <w:rFonts w:ascii="Arial" w:hAnsi="Arial"/>
                <w:sz w:val="18"/>
              </w:rPr>
            </w:pPr>
          </w:p>
          <w:p w14:paraId="088FAB7D" w14:textId="77777777" w:rsidR="00DD1DA8" w:rsidRDefault="003E1691">
            <w:pPr>
              <w:pStyle w:val="FP"/>
              <w:pBdr>
                <w:bottom w:val="single" w:sz="6" w:space="1" w:color="auto"/>
              </w:pBdr>
              <w:spacing w:before="240"/>
              <w:ind w:left="2835" w:right="2835"/>
              <w:jc w:val="center"/>
            </w:pPr>
            <w:r>
              <w:t>3GPP support office address</w:t>
            </w:r>
          </w:p>
          <w:p w14:paraId="0AB29BC0" w14:textId="77777777" w:rsidR="00DD1DA8" w:rsidRDefault="003E1691">
            <w:pPr>
              <w:pStyle w:val="FP"/>
              <w:ind w:left="2835" w:right="2835"/>
              <w:jc w:val="center"/>
              <w:rPr>
                <w:rFonts w:ascii="Arial" w:hAnsi="Arial"/>
                <w:sz w:val="18"/>
              </w:rPr>
            </w:pPr>
            <w:r>
              <w:rPr>
                <w:rFonts w:ascii="Arial" w:hAnsi="Arial"/>
                <w:sz w:val="18"/>
              </w:rPr>
              <w:t>650 Route des Lucioles - Sophia Antipolis</w:t>
            </w:r>
          </w:p>
          <w:p w14:paraId="010DD737" w14:textId="77777777" w:rsidR="00DD1DA8" w:rsidRDefault="003E1691">
            <w:pPr>
              <w:pStyle w:val="FP"/>
              <w:ind w:left="2835" w:right="2835"/>
              <w:jc w:val="center"/>
              <w:rPr>
                <w:rFonts w:ascii="Arial" w:hAnsi="Arial"/>
                <w:sz w:val="18"/>
              </w:rPr>
            </w:pPr>
            <w:r>
              <w:rPr>
                <w:rFonts w:ascii="Arial" w:hAnsi="Arial"/>
                <w:sz w:val="18"/>
              </w:rPr>
              <w:t>Valbonne - FRANCE</w:t>
            </w:r>
          </w:p>
          <w:p w14:paraId="0B0610E1" w14:textId="77777777" w:rsidR="00DD1DA8" w:rsidRDefault="003E1691">
            <w:pPr>
              <w:pStyle w:val="FP"/>
              <w:spacing w:after="20"/>
              <w:ind w:left="2835" w:right="2835"/>
              <w:jc w:val="center"/>
              <w:rPr>
                <w:rFonts w:ascii="Arial" w:hAnsi="Arial"/>
                <w:sz w:val="18"/>
              </w:rPr>
            </w:pPr>
            <w:r>
              <w:rPr>
                <w:rFonts w:ascii="Arial" w:hAnsi="Arial"/>
                <w:sz w:val="18"/>
              </w:rPr>
              <w:t>Tel.: +33 4 92 94 42 00 Fax: +33 4 93 65 47 16</w:t>
            </w:r>
          </w:p>
          <w:p w14:paraId="02C24E8D" w14:textId="77777777" w:rsidR="00DD1DA8" w:rsidRDefault="003E1691">
            <w:pPr>
              <w:pStyle w:val="FP"/>
              <w:pBdr>
                <w:bottom w:val="single" w:sz="6" w:space="1" w:color="auto"/>
              </w:pBdr>
              <w:spacing w:before="240"/>
              <w:ind w:left="2835" w:right="2835"/>
              <w:jc w:val="center"/>
            </w:pPr>
            <w:r>
              <w:t>Internet</w:t>
            </w:r>
          </w:p>
          <w:p w14:paraId="734C28C9" w14:textId="77777777" w:rsidR="00DD1DA8" w:rsidRDefault="003E1691">
            <w:pPr>
              <w:pStyle w:val="FP"/>
              <w:ind w:left="2835" w:right="2835"/>
              <w:jc w:val="center"/>
              <w:rPr>
                <w:rFonts w:ascii="Arial" w:hAnsi="Arial"/>
                <w:sz w:val="18"/>
              </w:rPr>
            </w:pPr>
            <w:r>
              <w:rPr>
                <w:rFonts w:ascii="Arial" w:hAnsi="Arial"/>
                <w:sz w:val="18"/>
              </w:rPr>
              <w:t>http://www.3gpp.org</w:t>
            </w:r>
          </w:p>
          <w:p w14:paraId="4BC59A00" w14:textId="77777777" w:rsidR="00DD1DA8" w:rsidRDefault="00DD1DA8"/>
          <w:p w14:paraId="76B1C53E" w14:textId="77777777" w:rsidR="00DD1DA8" w:rsidRDefault="00DD1DA8"/>
        </w:tc>
      </w:tr>
      <w:tr w:rsidR="00DD1DA8" w14:paraId="0FEE4F5D" w14:textId="77777777">
        <w:trPr>
          <w:trHeight w:val="3002"/>
        </w:trPr>
        <w:tc>
          <w:tcPr>
            <w:tcW w:w="10423" w:type="dxa"/>
            <w:shd w:val="clear" w:color="auto" w:fill="auto"/>
          </w:tcPr>
          <w:p w14:paraId="2B1FED75" w14:textId="77777777" w:rsidR="00DD1DA8" w:rsidRDefault="003E1691">
            <w:pPr>
              <w:pStyle w:val="FP"/>
              <w:pBdr>
                <w:bottom w:val="single" w:sz="6" w:space="1" w:color="auto"/>
              </w:pBdr>
              <w:spacing w:after="240"/>
              <w:jc w:val="center"/>
              <w:rPr>
                <w:rFonts w:ascii="Arial" w:hAnsi="Arial"/>
                <w:b/>
                <w:i/>
              </w:rPr>
            </w:pPr>
            <w:r>
              <w:rPr>
                <w:rFonts w:ascii="Arial" w:hAnsi="Arial"/>
                <w:b/>
                <w:i/>
              </w:rPr>
              <w:t>Copyright Notification</w:t>
            </w:r>
          </w:p>
          <w:p w14:paraId="02E55CB4" w14:textId="77777777" w:rsidR="00DD1DA8" w:rsidRDefault="003E1691">
            <w:pPr>
              <w:pStyle w:val="FP"/>
              <w:jc w:val="center"/>
            </w:pPr>
            <w:r>
              <w:t>No part may be reproduced except as authorized by written permission.</w:t>
            </w:r>
            <w:r>
              <w:br/>
              <w:t>The copyright and the foregoing restriction extend to reproduction in all media.</w:t>
            </w:r>
          </w:p>
          <w:p w14:paraId="34220589" w14:textId="77777777" w:rsidR="00DD1DA8" w:rsidRDefault="00DD1DA8">
            <w:pPr>
              <w:pStyle w:val="FP"/>
              <w:jc w:val="center"/>
            </w:pPr>
          </w:p>
          <w:p w14:paraId="183B2FB1" w14:textId="77777777" w:rsidR="00DD1DA8" w:rsidRDefault="003E1691">
            <w:pPr>
              <w:pStyle w:val="FP"/>
              <w:jc w:val="center"/>
              <w:rPr>
                <w:sz w:val="18"/>
              </w:rPr>
            </w:pPr>
            <w:r>
              <w:rPr>
                <w:sz w:val="18"/>
              </w:rPr>
              <w:t>© 2019, 3GPP Organizational Partners (ARIB, ATIS, CCSA, ETSI, TSDSI, TTA, TTC).</w:t>
            </w:r>
            <w:bookmarkStart w:id="3" w:name="copyrightaddon"/>
            <w:bookmarkEnd w:id="3"/>
          </w:p>
          <w:p w14:paraId="31A15864" w14:textId="77777777" w:rsidR="00DD1DA8" w:rsidRDefault="003E1691">
            <w:pPr>
              <w:pStyle w:val="FP"/>
              <w:jc w:val="center"/>
              <w:rPr>
                <w:sz w:val="18"/>
              </w:rPr>
            </w:pPr>
            <w:r>
              <w:rPr>
                <w:sz w:val="18"/>
              </w:rPr>
              <w:t>All rights reserved.</w:t>
            </w:r>
          </w:p>
          <w:p w14:paraId="15C8CBEC" w14:textId="77777777" w:rsidR="00DD1DA8" w:rsidRDefault="00DD1DA8">
            <w:pPr>
              <w:pStyle w:val="FP"/>
              <w:rPr>
                <w:sz w:val="18"/>
              </w:rPr>
            </w:pPr>
          </w:p>
          <w:p w14:paraId="5343DD2C" w14:textId="77777777" w:rsidR="00DD1DA8" w:rsidRDefault="003E1691">
            <w:pPr>
              <w:pStyle w:val="FP"/>
              <w:rPr>
                <w:sz w:val="18"/>
              </w:rPr>
            </w:pPr>
            <w:r>
              <w:rPr>
                <w:sz w:val="18"/>
              </w:rPr>
              <w:t>UMTS™ is a Trade Mark of ETSI registered for the benefit of its members</w:t>
            </w:r>
          </w:p>
          <w:p w14:paraId="6D88C2EA" w14:textId="77777777" w:rsidR="00DD1DA8" w:rsidRDefault="003E169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AA745C" w14:textId="77777777" w:rsidR="00DD1DA8" w:rsidRDefault="003E1691">
            <w:pPr>
              <w:pStyle w:val="FP"/>
              <w:rPr>
                <w:sz w:val="18"/>
              </w:rPr>
            </w:pPr>
            <w:r>
              <w:rPr>
                <w:sz w:val="18"/>
              </w:rPr>
              <w:t>GSM® and the GSM logo are registered and owned by the GSM Association</w:t>
            </w:r>
          </w:p>
          <w:p w14:paraId="503EAFE2" w14:textId="77777777" w:rsidR="00DD1DA8" w:rsidRDefault="00DD1DA8"/>
        </w:tc>
      </w:tr>
      <w:bookmarkEnd w:id="2"/>
    </w:tbl>
    <w:p w14:paraId="44676998" w14:textId="77777777" w:rsidR="00DD1DA8" w:rsidRDefault="003E1691">
      <w:pPr>
        <w:pStyle w:val="TT"/>
      </w:pPr>
      <w:r>
        <w:br w:type="page"/>
      </w:r>
      <w:r>
        <w:lastRenderedPageBreak/>
        <w:t>Contents</w:t>
      </w:r>
    </w:p>
    <w:p w14:paraId="21C078D9" w14:textId="01D7D1FE" w:rsidR="00494991" w:rsidRDefault="003E169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94991">
        <w:rPr>
          <w:noProof/>
        </w:rPr>
        <w:t>Foreword</w:t>
      </w:r>
      <w:r w:rsidR="00494991">
        <w:rPr>
          <w:noProof/>
        </w:rPr>
        <w:tab/>
      </w:r>
      <w:r w:rsidR="00494991">
        <w:rPr>
          <w:noProof/>
        </w:rPr>
        <w:fldChar w:fldCharType="begin"/>
      </w:r>
      <w:r w:rsidR="00494991">
        <w:rPr>
          <w:noProof/>
        </w:rPr>
        <w:instrText xml:space="preserve"> PAGEREF _Toc34761693 \h </w:instrText>
      </w:r>
      <w:r w:rsidR="00494991">
        <w:rPr>
          <w:noProof/>
        </w:rPr>
      </w:r>
      <w:r w:rsidR="00494991">
        <w:rPr>
          <w:noProof/>
        </w:rPr>
        <w:fldChar w:fldCharType="separate"/>
      </w:r>
      <w:r w:rsidR="00494991">
        <w:rPr>
          <w:noProof/>
        </w:rPr>
        <w:t>4</w:t>
      </w:r>
      <w:r w:rsidR="00494991">
        <w:rPr>
          <w:noProof/>
        </w:rPr>
        <w:fldChar w:fldCharType="end"/>
      </w:r>
    </w:p>
    <w:p w14:paraId="6FE8E62F" w14:textId="6A5D8302" w:rsidR="00494991" w:rsidRDefault="0049499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_Toc34761694 \h </w:instrText>
      </w:r>
      <w:r>
        <w:rPr>
          <w:noProof/>
        </w:rPr>
      </w:r>
      <w:r>
        <w:rPr>
          <w:noProof/>
        </w:rPr>
        <w:fldChar w:fldCharType="separate"/>
      </w:r>
      <w:r>
        <w:rPr>
          <w:noProof/>
        </w:rPr>
        <w:t>5</w:t>
      </w:r>
      <w:r>
        <w:rPr>
          <w:noProof/>
        </w:rPr>
        <w:fldChar w:fldCharType="end"/>
      </w:r>
    </w:p>
    <w:p w14:paraId="54D3929B" w14:textId="474C38CC" w:rsidR="00494991" w:rsidRDefault="0049499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_Toc34761695 \h </w:instrText>
      </w:r>
      <w:r>
        <w:rPr>
          <w:noProof/>
        </w:rPr>
      </w:r>
      <w:r>
        <w:rPr>
          <w:noProof/>
        </w:rPr>
        <w:fldChar w:fldCharType="separate"/>
      </w:r>
      <w:r>
        <w:rPr>
          <w:noProof/>
        </w:rPr>
        <w:t>5</w:t>
      </w:r>
      <w:r>
        <w:rPr>
          <w:noProof/>
        </w:rPr>
        <w:fldChar w:fldCharType="end"/>
      </w:r>
    </w:p>
    <w:p w14:paraId="53AC3620" w14:textId="199F40ED" w:rsidR="00494991" w:rsidRDefault="0049499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_Toc34761696 \h </w:instrText>
      </w:r>
      <w:r>
        <w:rPr>
          <w:noProof/>
        </w:rPr>
      </w:r>
      <w:r>
        <w:rPr>
          <w:noProof/>
        </w:rPr>
        <w:fldChar w:fldCharType="separate"/>
      </w:r>
      <w:r>
        <w:rPr>
          <w:noProof/>
        </w:rPr>
        <w:t>5</w:t>
      </w:r>
      <w:r>
        <w:rPr>
          <w:noProof/>
        </w:rPr>
        <w:fldChar w:fldCharType="end"/>
      </w:r>
    </w:p>
    <w:p w14:paraId="10A54018" w14:textId="7E37455C" w:rsidR="00494991" w:rsidRDefault="0049499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_Toc34761697 \h </w:instrText>
      </w:r>
      <w:r>
        <w:rPr>
          <w:noProof/>
        </w:rPr>
      </w:r>
      <w:r>
        <w:rPr>
          <w:noProof/>
        </w:rPr>
        <w:fldChar w:fldCharType="separate"/>
      </w:r>
      <w:r>
        <w:rPr>
          <w:noProof/>
        </w:rPr>
        <w:t>5</w:t>
      </w:r>
      <w:r>
        <w:rPr>
          <w:noProof/>
        </w:rPr>
        <w:fldChar w:fldCharType="end"/>
      </w:r>
    </w:p>
    <w:p w14:paraId="2E98A3B9" w14:textId="2A5A32C4" w:rsidR="00494991" w:rsidRDefault="0049499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_Toc34761698 \h </w:instrText>
      </w:r>
      <w:r>
        <w:rPr>
          <w:noProof/>
        </w:rPr>
      </w:r>
      <w:r>
        <w:rPr>
          <w:noProof/>
        </w:rPr>
        <w:fldChar w:fldCharType="separate"/>
      </w:r>
      <w:r>
        <w:rPr>
          <w:noProof/>
        </w:rPr>
        <w:t>5</w:t>
      </w:r>
      <w:r>
        <w:rPr>
          <w:noProof/>
        </w:rPr>
        <w:fldChar w:fldCharType="end"/>
      </w:r>
    </w:p>
    <w:p w14:paraId="30CDC33B" w14:textId="58DBA9C7" w:rsidR="00494991" w:rsidRDefault="0049499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_Toc34761699 \h </w:instrText>
      </w:r>
      <w:r>
        <w:rPr>
          <w:noProof/>
        </w:rPr>
      </w:r>
      <w:r>
        <w:rPr>
          <w:noProof/>
        </w:rPr>
        <w:fldChar w:fldCharType="separate"/>
      </w:r>
      <w:r>
        <w:rPr>
          <w:noProof/>
        </w:rPr>
        <w:t>5</w:t>
      </w:r>
      <w:r>
        <w:rPr>
          <w:noProof/>
        </w:rPr>
        <w:fldChar w:fldCharType="end"/>
      </w:r>
    </w:p>
    <w:p w14:paraId="60C76BCC" w14:textId="7F704101" w:rsidR="00494991" w:rsidRDefault="0049499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_Toc34761700 \h </w:instrText>
      </w:r>
      <w:r>
        <w:rPr>
          <w:noProof/>
        </w:rPr>
      </w:r>
      <w:r>
        <w:rPr>
          <w:noProof/>
        </w:rPr>
        <w:fldChar w:fldCharType="separate"/>
      </w:r>
      <w:r>
        <w:rPr>
          <w:noProof/>
        </w:rPr>
        <w:t>6</w:t>
      </w:r>
      <w:r>
        <w:rPr>
          <w:noProof/>
        </w:rPr>
        <w:fldChar w:fldCharType="end"/>
      </w:r>
    </w:p>
    <w:p w14:paraId="5D7F683E" w14:textId="6391794E"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_Toc34761701 \h </w:instrText>
      </w:r>
      <w:r>
        <w:rPr>
          <w:noProof/>
        </w:rPr>
      </w:r>
      <w:r>
        <w:rPr>
          <w:noProof/>
        </w:rPr>
        <w:fldChar w:fldCharType="separate"/>
      </w:r>
      <w:r>
        <w:rPr>
          <w:noProof/>
        </w:rPr>
        <w:t>6</w:t>
      </w:r>
      <w:r>
        <w:rPr>
          <w:noProof/>
        </w:rPr>
        <w:fldChar w:fldCharType="end"/>
      </w:r>
    </w:p>
    <w:p w14:paraId="7BCF0B61" w14:textId="6482580D"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_Toc34761702 \h </w:instrText>
      </w:r>
      <w:r>
        <w:rPr>
          <w:noProof/>
        </w:rPr>
      </w:r>
      <w:r>
        <w:rPr>
          <w:noProof/>
        </w:rPr>
        <w:fldChar w:fldCharType="separate"/>
      </w:r>
      <w:r>
        <w:rPr>
          <w:noProof/>
        </w:rPr>
        <w:t>6</w:t>
      </w:r>
      <w:r>
        <w:rPr>
          <w:noProof/>
        </w:rPr>
        <w:fldChar w:fldCharType="end"/>
      </w:r>
    </w:p>
    <w:p w14:paraId="50F487EA" w14:textId="461C162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4.1.1.1</w:t>
      </w:r>
      <w:r>
        <w:rPr>
          <w:rFonts w:asciiTheme="minorHAnsi" w:eastAsiaTheme="minorEastAsia" w:hAnsiTheme="minorHAnsi" w:cstheme="minorBidi"/>
          <w:noProof/>
          <w:kern w:val="2"/>
          <w:sz w:val="21"/>
          <w:szCs w:val="22"/>
          <w:lang w:val="en-US" w:eastAsia="zh-CN"/>
        </w:rPr>
        <w:tab/>
      </w:r>
      <w:r>
        <w:rPr>
          <w:noProof/>
          <w:lang w:eastAsia="ja-JP"/>
        </w:rPr>
        <w:t xml:space="preserve"> Received Random Access Preambles</w:t>
      </w:r>
      <w:r>
        <w:rPr>
          <w:noProof/>
        </w:rPr>
        <w:tab/>
      </w:r>
      <w:r>
        <w:rPr>
          <w:noProof/>
        </w:rPr>
        <w:fldChar w:fldCharType="begin"/>
      </w:r>
      <w:r>
        <w:rPr>
          <w:noProof/>
        </w:rPr>
        <w:instrText xml:space="preserve"> PAGEREF _Toc34761703 \h </w:instrText>
      </w:r>
      <w:r>
        <w:rPr>
          <w:noProof/>
        </w:rPr>
      </w:r>
      <w:r>
        <w:rPr>
          <w:noProof/>
        </w:rPr>
        <w:fldChar w:fldCharType="separate"/>
      </w:r>
      <w:r>
        <w:rPr>
          <w:noProof/>
        </w:rPr>
        <w:t>6</w:t>
      </w:r>
      <w:r>
        <w:rPr>
          <w:noProof/>
        </w:rPr>
        <w:fldChar w:fldCharType="end"/>
      </w:r>
    </w:p>
    <w:p w14:paraId="500F09A1" w14:textId="75A4213E"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_Toc34761704 \h </w:instrText>
      </w:r>
      <w:r>
        <w:rPr>
          <w:noProof/>
        </w:rPr>
      </w:r>
      <w:r>
        <w:rPr>
          <w:noProof/>
        </w:rPr>
        <w:fldChar w:fldCharType="separate"/>
      </w:r>
      <w:r>
        <w:rPr>
          <w:noProof/>
        </w:rPr>
        <w:t>6</w:t>
      </w:r>
      <w:r>
        <w:rPr>
          <w:noProof/>
        </w:rPr>
        <w:fldChar w:fldCharType="end"/>
      </w:r>
    </w:p>
    <w:p w14:paraId="6BF1355C" w14:textId="6887F6E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_Toc34761705 \h </w:instrText>
      </w:r>
      <w:r>
        <w:rPr>
          <w:noProof/>
        </w:rPr>
      </w:r>
      <w:r>
        <w:rPr>
          <w:noProof/>
        </w:rPr>
        <w:fldChar w:fldCharType="separate"/>
      </w:r>
      <w:r>
        <w:rPr>
          <w:noProof/>
        </w:rPr>
        <w:t>6</w:t>
      </w:r>
      <w:r>
        <w:rPr>
          <w:noProof/>
        </w:rPr>
        <w:fldChar w:fldCharType="end"/>
      </w:r>
    </w:p>
    <w:p w14:paraId="1F98FC64" w14:textId="2999DA5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_Toc34761706 \h </w:instrText>
      </w:r>
      <w:r>
        <w:rPr>
          <w:noProof/>
        </w:rPr>
      </w:r>
      <w:r>
        <w:rPr>
          <w:noProof/>
        </w:rPr>
        <w:fldChar w:fldCharType="separate"/>
      </w:r>
      <w:r>
        <w:rPr>
          <w:noProof/>
        </w:rPr>
        <w:t>6</w:t>
      </w:r>
      <w:r>
        <w:rPr>
          <w:noProof/>
        </w:rPr>
        <w:fldChar w:fldCharType="end"/>
      </w:r>
    </w:p>
    <w:p w14:paraId="4B174671" w14:textId="0353FE7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4.1.1.2.1</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_Toc34761707 \h </w:instrText>
      </w:r>
      <w:r>
        <w:rPr>
          <w:noProof/>
        </w:rPr>
      </w:r>
      <w:r>
        <w:rPr>
          <w:noProof/>
        </w:rPr>
        <w:fldChar w:fldCharType="separate"/>
      </w:r>
      <w:r>
        <w:rPr>
          <w:noProof/>
        </w:rPr>
        <w:t>7</w:t>
      </w:r>
      <w:r>
        <w:rPr>
          <w:noProof/>
        </w:rPr>
        <w:fldChar w:fldCharType="end"/>
      </w:r>
    </w:p>
    <w:p w14:paraId="56F64D24" w14:textId="3F3DE97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4.1.1.2.2</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_Toc34761708 \h </w:instrText>
      </w:r>
      <w:r>
        <w:rPr>
          <w:noProof/>
        </w:rPr>
      </w:r>
      <w:r>
        <w:rPr>
          <w:noProof/>
        </w:rPr>
        <w:fldChar w:fldCharType="separate"/>
      </w:r>
      <w:r>
        <w:rPr>
          <w:noProof/>
        </w:rPr>
        <w:t>7</w:t>
      </w:r>
      <w:r>
        <w:rPr>
          <w:noProof/>
        </w:rPr>
        <w:fldChar w:fldCharType="end"/>
      </w:r>
    </w:p>
    <w:p w14:paraId="41FA5417" w14:textId="67A8E1C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4.1.1.2.3</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_Toc34761709 \h </w:instrText>
      </w:r>
      <w:r>
        <w:rPr>
          <w:noProof/>
        </w:rPr>
      </w:r>
      <w:r>
        <w:rPr>
          <w:noProof/>
        </w:rPr>
        <w:fldChar w:fldCharType="separate"/>
      </w:r>
      <w:r>
        <w:rPr>
          <w:noProof/>
        </w:rPr>
        <w:t>8</w:t>
      </w:r>
      <w:r>
        <w:rPr>
          <w:noProof/>
        </w:rPr>
        <w:fldChar w:fldCharType="end"/>
      </w:r>
    </w:p>
    <w:p w14:paraId="3B78D36B" w14:textId="62F0D8F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_Toc34761710 \h </w:instrText>
      </w:r>
      <w:r>
        <w:rPr>
          <w:noProof/>
        </w:rPr>
      </w:r>
      <w:r>
        <w:rPr>
          <w:noProof/>
        </w:rPr>
        <w:fldChar w:fldCharType="separate"/>
      </w:r>
      <w:r>
        <w:rPr>
          <w:noProof/>
        </w:rPr>
        <w:t>8</w:t>
      </w:r>
      <w:r>
        <w:rPr>
          <w:noProof/>
        </w:rPr>
        <w:fldChar w:fldCharType="end"/>
      </w:r>
    </w:p>
    <w:p w14:paraId="25537A47" w14:textId="0BDEE16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4.1.1.3.1</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_Toc34761711 \h </w:instrText>
      </w:r>
      <w:r>
        <w:rPr>
          <w:noProof/>
        </w:rPr>
      </w:r>
      <w:r>
        <w:rPr>
          <w:noProof/>
        </w:rPr>
        <w:fldChar w:fldCharType="separate"/>
      </w:r>
      <w:r>
        <w:rPr>
          <w:noProof/>
        </w:rPr>
        <w:t>8</w:t>
      </w:r>
      <w:r>
        <w:rPr>
          <w:noProof/>
        </w:rPr>
        <w:fldChar w:fldCharType="end"/>
      </w:r>
    </w:p>
    <w:p w14:paraId="0E86B76F" w14:textId="6CF7322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4.1.1.3.2</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_Toc34761712 \h </w:instrText>
      </w:r>
      <w:r>
        <w:rPr>
          <w:noProof/>
        </w:rPr>
      </w:r>
      <w:r>
        <w:rPr>
          <w:noProof/>
        </w:rPr>
        <w:fldChar w:fldCharType="separate"/>
      </w:r>
      <w:r>
        <w:rPr>
          <w:noProof/>
        </w:rPr>
        <w:t>9</w:t>
      </w:r>
      <w:r>
        <w:rPr>
          <w:noProof/>
        </w:rPr>
        <w:fldChar w:fldCharType="end"/>
      </w:r>
    </w:p>
    <w:p w14:paraId="6137D54B" w14:textId="0AE0700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4.1.1.3.3</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_Toc34761713 \h </w:instrText>
      </w:r>
      <w:r>
        <w:rPr>
          <w:noProof/>
        </w:rPr>
      </w:r>
      <w:r>
        <w:rPr>
          <w:noProof/>
        </w:rPr>
        <w:fldChar w:fldCharType="separate"/>
      </w:r>
      <w:r>
        <w:rPr>
          <w:noProof/>
        </w:rPr>
        <w:t>11</w:t>
      </w:r>
      <w:r>
        <w:rPr>
          <w:noProof/>
        </w:rPr>
        <w:fldChar w:fldCharType="end"/>
      </w:r>
    </w:p>
    <w:p w14:paraId="35FE9263" w14:textId="0AFBC2A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4.1.1.3.4</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_Toc34761714 \h </w:instrText>
      </w:r>
      <w:r>
        <w:rPr>
          <w:noProof/>
        </w:rPr>
      </w:r>
      <w:r>
        <w:rPr>
          <w:noProof/>
        </w:rPr>
        <w:fldChar w:fldCharType="separate"/>
      </w:r>
      <w:r>
        <w:rPr>
          <w:noProof/>
        </w:rPr>
        <w:t>11</w:t>
      </w:r>
      <w:r>
        <w:rPr>
          <w:noProof/>
        </w:rPr>
        <w:fldChar w:fldCharType="end"/>
      </w:r>
    </w:p>
    <w:p w14:paraId="0242A846" w14:textId="38407EA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4.1.1.3.5</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_Toc34761715 \h </w:instrText>
      </w:r>
      <w:r>
        <w:rPr>
          <w:noProof/>
        </w:rPr>
      </w:r>
      <w:r>
        <w:rPr>
          <w:noProof/>
        </w:rPr>
        <w:fldChar w:fldCharType="separate"/>
      </w:r>
      <w:r>
        <w:rPr>
          <w:noProof/>
        </w:rPr>
        <w:t>12</w:t>
      </w:r>
      <w:r>
        <w:rPr>
          <w:noProof/>
        </w:rPr>
        <w:fldChar w:fldCharType="end"/>
      </w:r>
    </w:p>
    <w:p w14:paraId="523E43C5" w14:textId="33E9B3EA"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4.1.1.3.6</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_Toc34761716 \h </w:instrText>
      </w:r>
      <w:r>
        <w:rPr>
          <w:noProof/>
        </w:rPr>
      </w:r>
      <w:r>
        <w:rPr>
          <w:noProof/>
        </w:rPr>
        <w:fldChar w:fldCharType="separate"/>
      </w:r>
      <w:r>
        <w:rPr>
          <w:noProof/>
        </w:rPr>
        <w:t>13</w:t>
      </w:r>
      <w:r>
        <w:rPr>
          <w:noProof/>
        </w:rPr>
        <w:fldChar w:fldCharType="end"/>
      </w:r>
    </w:p>
    <w:p w14:paraId="39BABB34" w14:textId="2057DD21"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4.1.1.3.7</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_Toc34761717 \h </w:instrText>
      </w:r>
      <w:r>
        <w:rPr>
          <w:noProof/>
        </w:rPr>
      </w:r>
      <w:r>
        <w:rPr>
          <w:noProof/>
        </w:rPr>
        <w:fldChar w:fldCharType="separate"/>
      </w:r>
      <w:r>
        <w:rPr>
          <w:noProof/>
        </w:rPr>
        <w:t>14</w:t>
      </w:r>
      <w:r>
        <w:rPr>
          <w:noProof/>
        </w:rPr>
        <w:fldChar w:fldCharType="end"/>
      </w:r>
    </w:p>
    <w:p w14:paraId="4BAC942E" w14:textId="7573CF8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4.1.1.3.8</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_Toc34761718 \h </w:instrText>
      </w:r>
      <w:r>
        <w:rPr>
          <w:noProof/>
        </w:rPr>
      </w:r>
      <w:r>
        <w:rPr>
          <w:noProof/>
        </w:rPr>
        <w:fldChar w:fldCharType="separate"/>
      </w:r>
      <w:r>
        <w:rPr>
          <w:noProof/>
        </w:rPr>
        <w:t>15</w:t>
      </w:r>
      <w:r>
        <w:rPr>
          <w:noProof/>
        </w:rPr>
        <w:fldChar w:fldCharType="end"/>
      </w:r>
    </w:p>
    <w:p w14:paraId="36BD7DD5" w14:textId="5C75572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_Toc34761719 \h </w:instrText>
      </w:r>
      <w:r>
        <w:rPr>
          <w:noProof/>
        </w:rPr>
      </w:r>
      <w:r>
        <w:rPr>
          <w:noProof/>
        </w:rPr>
        <w:fldChar w:fldCharType="separate"/>
      </w:r>
      <w:r>
        <w:rPr>
          <w:noProof/>
        </w:rPr>
        <w:t>16</w:t>
      </w:r>
      <w:r>
        <w:rPr>
          <w:noProof/>
        </w:rPr>
        <w:fldChar w:fldCharType="end"/>
      </w:r>
    </w:p>
    <w:p w14:paraId="1E91150B" w14:textId="5C12589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4.1.1.4.1</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_Toc34761720 \h </w:instrText>
      </w:r>
      <w:r>
        <w:rPr>
          <w:noProof/>
        </w:rPr>
      </w:r>
      <w:r>
        <w:rPr>
          <w:noProof/>
        </w:rPr>
        <w:fldChar w:fldCharType="separate"/>
      </w:r>
      <w:r>
        <w:rPr>
          <w:noProof/>
        </w:rPr>
        <w:t>16</w:t>
      </w:r>
      <w:r>
        <w:rPr>
          <w:noProof/>
        </w:rPr>
        <w:fldChar w:fldCharType="end"/>
      </w:r>
    </w:p>
    <w:p w14:paraId="3EE11778" w14:textId="26D1A6E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4.1.1.4.2</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_Toc34761721 \h </w:instrText>
      </w:r>
      <w:r>
        <w:rPr>
          <w:noProof/>
        </w:rPr>
      </w:r>
      <w:r>
        <w:rPr>
          <w:noProof/>
        </w:rPr>
        <w:fldChar w:fldCharType="separate"/>
      </w:r>
      <w:r>
        <w:rPr>
          <w:noProof/>
        </w:rPr>
        <w:t>17</w:t>
      </w:r>
      <w:r>
        <w:rPr>
          <w:noProof/>
        </w:rPr>
        <w:fldChar w:fldCharType="end"/>
      </w:r>
    </w:p>
    <w:p w14:paraId="5C4E3394" w14:textId="1635B228"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4.1.2</w:t>
      </w:r>
      <w:r>
        <w:rPr>
          <w:rFonts w:asciiTheme="minorHAnsi" w:eastAsiaTheme="minorEastAsia" w:hAnsiTheme="minorHAnsi" w:cstheme="minorBidi"/>
          <w:noProof/>
          <w:kern w:val="2"/>
          <w:sz w:val="21"/>
          <w:szCs w:val="22"/>
          <w:lang w:val="en-US" w:eastAsia="zh-CN"/>
        </w:rPr>
        <w:tab/>
      </w:r>
      <w:r>
        <w:rPr>
          <w:noProof/>
          <w:lang w:eastAsia="ja-JP"/>
        </w:rPr>
        <w:t>Measurements valid for split gNB deployment scenario</w:t>
      </w:r>
      <w:r>
        <w:rPr>
          <w:noProof/>
        </w:rPr>
        <w:tab/>
      </w:r>
      <w:r>
        <w:rPr>
          <w:noProof/>
        </w:rPr>
        <w:fldChar w:fldCharType="begin"/>
      </w:r>
      <w:r>
        <w:rPr>
          <w:noProof/>
        </w:rPr>
        <w:instrText xml:space="preserve"> PAGEREF _Toc34761722 \h </w:instrText>
      </w:r>
      <w:r>
        <w:rPr>
          <w:noProof/>
        </w:rPr>
      </w:r>
      <w:r>
        <w:rPr>
          <w:noProof/>
        </w:rPr>
        <w:fldChar w:fldCharType="separate"/>
      </w:r>
      <w:r>
        <w:rPr>
          <w:noProof/>
        </w:rPr>
        <w:t>19</w:t>
      </w:r>
      <w:r>
        <w:rPr>
          <w:noProof/>
        </w:rPr>
        <w:fldChar w:fldCharType="end"/>
      </w:r>
    </w:p>
    <w:p w14:paraId="3F1D9E91" w14:textId="7FB01CDA"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_Toc34761723 \h </w:instrText>
      </w:r>
      <w:r>
        <w:rPr>
          <w:noProof/>
        </w:rPr>
      </w:r>
      <w:r>
        <w:rPr>
          <w:noProof/>
        </w:rPr>
        <w:fldChar w:fldCharType="separate"/>
      </w:r>
      <w:r>
        <w:rPr>
          <w:noProof/>
        </w:rPr>
        <w:t>19</w:t>
      </w:r>
      <w:r>
        <w:rPr>
          <w:noProof/>
        </w:rPr>
        <w:fldChar w:fldCharType="end"/>
      </w:r>
    </w:p>
    <w:p w14:paraId="6E58E66E" w14:textId="67FC0EAE"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_Toc34761724 \h </w:instrText>
      </w:r>
      <w:r>
        <w:rPr>
          <w:noProof/>
        </w:rPr>
      </w:r>
      <w:r>
        <w:rPr>
          <w:noProof/>
        </w:rPr>
        <w:fldChar w:fldCharType="separate"/>
      </w:r>
      <w:r>
        <w:rPr>
          <w:noProof/>
        </w:rPr>
        <w:t>19</w:t>
      </w:r>
      <w:r>
        <w:rPr>
          <w:noProof/>
        </w:rPr>
        <w:fldChar w:fldCharType="end"/>
      </w:r>
    </w:p>
    <w:p w14:paraId="638D0E48" w14:textId="5F5126F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 xml:space="preserve"> </w:t>
      </w:r>
      <w:r w:rsidRPr="00196B72">
        <w:rPr>
          <w:noProof/>
          <w:kern w:val="2"/>
          <w:lang w:eastAsia="zh-CN"/>
        </w:rPr>
        <w:t>UL PDCP Packet Average Delay per DRB per UE</w:t>
      </w:r>
      <w:r>
        <w:rPr>
          <w:noProof/>
        </w:rPr>
        <w:tab/>
      </w:r>
      <w:r>
        <w:rPr>
          <w:noProof/>
        </w:rPr>
        <w:fldChar w:fldCharType="begin"/>
      </w:r>
      <w:r>
        <w:rPr>
          <w:noProof/>
        </w:rPr>
        <w:instrText xml:space="preserve"> PAGEREF _Toc34761725 \h </w:instrText>
      </w:r>
      <w:r>
        <w:rPr>
          <w:noProof/>
        </w:rPr>
      </w:r>
      <w:r>
        <w:rPr>
          <w:noProof/>
        </w:rPr>
        <w:fldChar w:fldCharType="separate"/>
      </w:r>
      <w:r>
        <w:rPr>
          <w:noProof/>
        </w:rPr>
        <w:t>19</w:t>
      </w:r>
      <w:r>
        <w:rPr>
          <w:noProof/>
        </w:rPr>
        <w:fldChar w:fldCharType="end"/>
      </w:r>
    </w:p>
    <w:p w14:paraId="3569D7F8" w14:textId="17241503" w:rsidR="00494991" w:rsidRDefault="00494991">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_Toc34761726 \h </w:instrText>
      </w:r>
      <w:r>
        <w:rPr>
          <w:noProof/>
        </w:rPr>
      </w:r>
      <w:r>
        <w:rPr>
          <w:noProof/>
        </w:rPr>
        <w:fldChar w:fldCharType="separate"/>
      </w:r>
      <w:r>
        <w:rPr>
          <w:noProof/>
        </w:rPr>
        <w:t>20</w:t>
      </w:r>
      <w:r>
        <w:rPr>
          <w:noProof/>
        </w:rPr>
        <w:fldChar w:fldCharType="end"/>
      </w:r>
    </w:p>
    <w:p w14:paraId="27462749" w14:textId="388F0994" w:rsidR="00DD1DA8" w:rsidRDefault="003E1691">
      <w:r>
        <w:rPr>
          <w:sz w:val="22"/>
        </w:rPr>
        <w:fldChar w:fldCharType="end"/>
      </w:r>
    </w:p>
    <w:p w14:paraId="495DE5EC" w14:textId="77777777" w:rsidR="00DD1DA8" w:rsidRDefault="003E1691">
      <w:pPr>
        <w:pStyle w:val="Guidance"/>
      </w:pPr>
      <w:r>
        <w:br w:type="page"/>
      </w:r>
    </w:p>
    <w:p w14:paraId="324A76BC" w14:textId="77777777" w:rsidR="00DD1DA8" w:rsidRDefault="003E1691">
      <w:pPr>
        <w:pStyle w:val="1"/>
      </w:pPr>
      <w:bookmarkStart w:id="4" w:name="_Toc34761693"/>
      <w:r>
        <w:lastRenderedPageBreak/>
        <w:t>Foreword</w:t>
      </w:r>
      <w:bookmarkEnd w:id="4"/>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Version x.y.z</w:t>
      </w:r>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1"/>
      </w:pPr>
      <w:r>
        <w:br w:type="page"/>
      </w:r>
      <w:bookmarkStart w:id="5" w:name="_Toc34761694"/>
      <w:r>
        <w:lastRenderedPageBreak/>
        <w:t>1</w:t>
      </w:r>
      <w:r>
        <w:tab/>
        <w:t>Scope</w:t>
      </w:r>
      <w:bookmarkEnd w:id="5"/>
    </w:p>
    <w:p w14:paraId="3D20373E" w14:textId="77777777" w:rsidR="00DD1DA8" w:rsidRDefault="003E1691">
      <w:pPr>
        <w:rPr>
          <w:rFonts w:eastAsia="宋体"/>
          <w:lang w:eastAsia="zh-CN"/>
        </w:rPr>
      </w:pPr>
      <w:r>
        <w:rPr>
          <w:rFonts w:eastAsia="宋体"/>
        </w:rPr>
        <w:t>The present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lang w:eastAsia="zh-CN"/>
        </w:rPr>
        <w:t xml:space="preserve"> </w:t>
      </w:r>
    </w:p>
    <w:p w14:paraId="17F42177" w14:textId="77777777" w:rsidR="00DD1DA8" w:rsidRDefault="003E1691">
      <w:r>
        <w:rPr>
          <w:rFonts w:eastAsia="宋体"/>
          <w:lang w:eastAsia="zh-CN"/>
        </w:rPr>
        <w:t xml:space="preserve">Only the differences relative to TS 28.552 </w:t>
      </w:r>
      <w:r>
        <w:rPr>
          <w:rFonts w:eastAsia="宋体" w:hint="eastAsia"/>
          <w:lang w:eastAsia="zh-CN"/>
        </w:rPr>
        <w:t>v</w:t>
      </w:r>
      <w:r>
        <w:rPr>
          <w:rFonts w:eastAsia="宋体"/>
          <w:lang w:eastAsia="zh-CN"/>
        </w:rPr>
        <w:t>16.2.0 [2] are specified in this specification.</w:t>
      </w:r>
    </w:p>
    <w:p w14:paraId="0BB480D7" w14:textId="77777777" w:rsidR="00DD1DA8" w:rsidRDefault="003E1691">
      <w:pPr>
        <w:pStyle w:val="1"/>
      </w:pPr>
      <w:bookmarkStart w:id="6" w:name="_Toc34761695"/>
      <w:r>
        <w:t>2</w:t>
      </w:r>
      <w:r>
        <w:tab/>
        <w:t>References</w:t>
      </w:r>
      <w:bookmarkEnd w:id="6"/>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77777777" w:rsidR="00DD1DA8" w:rsidRDefault="003E1691">
      <w:pPr>
        <w:pStyle w:val="EX"/>
      </w:pPr>
      <w:r>
        <w:t>[1]</w:t>
      </w:r>
      <w:r>
        <w:tab/>
        <w:t>3GPP TR 21.905: "Vocabulary for 3GPP Specifications".</w:t>
      </w:r>
    </w:p>
    <w:p w14:paraId="6FE11C9F" w14:textId="61F293CC" w:rsidR="00DD1DA8" w:rsidRDefault="003E1691">
      <w:pPr>
        <w:keepLines/>
        <w:ind w:left="1702" w:hanging="1418"/>
        <w:rPr>
          <w:rFonts w:eastAsia="宋体"/>
        </w:rPr>
      </w:pPr>
      <w:r>
        <w:rPr>
          <w:rFonts w:eastAsia="宋体"/>
        </w:rPr>
        <w:t>[2]</w:t>
      </w:r>
      <w:r>
        <w:rPr>
          <w:rFonts w:eastAsia="宋体"/>
        </w:rPr>
        <w:tab/>
        <w:t xml:space="preserve">3GPP TS </w:t>
      </w:r>
      <w:r>
        <w:rPr>
          <w:rFonts w:eastAsia="宋体" w:hint="eastAsia"/>
          <w:lang w:eastAsia="zh-CN"/>
        </w:rPr>
        <w:t>2</w:t>
      </w:r>
      <w:r>
        <w:rPr>
          <w:rFonts w:eastAsia="宋体"/>
          <w:lang w:eastAsia="zh-CN"/>
        </w:rPr>
        <w:t>8.552</w:t>
      </w:r>
      <w:r>
        <w:rPr>
          <w:rFonts w:eastAsia="宋体"/>
        </w:rPr>
        <w:t>: "5G performance measurements".</w:t>
      </w:r>
    </w:p>
    <w:p w14:paraId="5AA3B9C3" w14:textId="6395355B" w:rsidR="00DD1DA8" w:rsidRDefault="003E1691">
      <w:pPr>
        <w:keepLines/>
        <w:ind w:left="1702" w:hanging="1418"/>
        <w:rPr>
          <w:rFonts w:eastAsia="宋体"/>
          <w:lang w:eastAsia="zh-CN"/>
        </w:rPr>
      </w:pPr>
      <w:r>
        <w:rPr>
          <w:rFonts w:eastAsia="宋体"/>
        </w:rPr>
        <w:t>[3]</w:t>
      </w:r>
      <w:r>
        <w:rPr>
          <w:rFonts w:eastAsia="宋体"/>
        </w:rPr>
        <w:tab/>
        <w:t xml:space="preserve">3GPP TS </w:t>
      </w:r>
      <w:r>
        <w:rPr>
          <w:rFonts w:eastAsia="宋体"/>
          <w:lang w:eastAsia="zh-CN"/>
        </w:rPr>
        <w:t>38.331</w:t>
      </w:r>
      <w:r>
        <w:rPr>
          <w:rFonts w:eastAsia="宋体"/>
        </w:rPr>
        <w:t>: "</w:t>
      </w:r>
      <w:bookmarkStart w:id="7" w:name="_GoBack"/>
      <w:bookmarkEnd w:id="7"/>
      <w:r>
        <w:rPr>
          <w:rFonts w:eastAsia="宋体"/>
        </w:rPr>
        <w:t>Radio Resource Control (RRC) protocol specification".</w:t>
      </w:r>
    </w:p>
    <w:p w14:paraId="561A4761" w14:textId="77777777" w:rsidR="00DD1DA8" w:rsidRDefault="003E1691">
      <w:pPr>
        <w:pStyle w:val="1"/>
      </w:pPr>
      <w:bookmarkStart w:id="8" w:name="_Toc34761696"/>
      <w:r>
        <w:t>3</w:t>
      </w:r>
      <w:r>
        <w:tab/>
        <w:t>Definitions of terms, symbols and abbreviations</w:t>
      </w:r>
      <w:bookmarkEnd w:id="8"/>
    </w:p>
    <w:p w14:paraId="7F1AA2ED" w14:textId="77777777" w:rsidR="00DD1DA8" w:rsidRDefault="003E1691">
      <w:pPr>
        <w:pStyle w:val="2"/>
      </w:pPr>
      <w:bookmarkStart w:id="9" w:name="_Toc34761697"/>
      <w:r>
        <w:t>3.1</w:t>
      </w:r>
      <w:r>
        <w:tab/>
        <w:t>Terms</w:t>
      </w:r>
      <w:bookmarkEnd w:id="9"/>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67B4679E" w14:textId="654A12CE" w:rsidR="00DD1DA8" w:rsidRDefault="003E1691">
      <w:r>
        <w:rPr>
          <w:b/>
        </w:rPr>
        <w:t>example:</w:t>
      </w:r>
      <w:r>
        <w:t xml:space="preserve"> text used to clarify abstract rules by applying them literally.</w:t>
      </w:r>
    </w:p>
    <w:p w14:paraId="65C06524" w14:textId="71917DF0" w:rsidR="00043EF2" w:rsidRDefault="00B434A3">
      <w:pPr>
        <w:rPr>
          <w:rFonts w:hint="eastAsia"/>
          <w:lang w:eastAsia="zh-CN"/>
        </w:rPr>
      </w:pPr>
      <w:r>
        <w:rPr>
          <w:lang w:eastAsia="zh-CN"/>
        </w:rPr>
        <w:t>V</w:t>
      </w:r>
      <w:r w:rsidR="00043EF2">
        <w:rPr>
          <w:lang w:eastAsia="zh-CN"/>
        </w:rPr>
        <w:t>oid</w:t>
      </w:r>
    </w:p>
    <w:p w14:paraId="0EF8187E" w14:textId="77777777" w:rsidR="00DD1DA8" w:rsidRDefault="003E1691">
      <w:pPr>
        <w:pStyle w:val="2"/>
      </w:pPr>
      <w:bookmarkStart w:id="10" w:name="_Toc34761698"/>
      <w:r>
        <w:t>3.2</w:t>
      </w:r>
      <w:r>
        <w:tab/>
        <w:t>Symbols</w:t>
      </w:r>
      <w:bookmarkEnd w:id="10"/>
    </w:p>
    <w:p w14:paraId="5ED04DC6" w14:textId="77777777" w:rsidR="00DD1DA8" w:rsidRDefault="003E1691">
      <w:pPr>
        <w:keepNext/>
      </w:pPr>
      <w:r>
        <w:t>For the purposes of the present document, the following symbols apply:</w:t>
      </w:r>
    </w:p>
    <w:p w14:paraId="7716595B" w14:textId="77777777" w:rsidR="00DD1DA8" w:rsidRDefault="003E1691">
      <w:pPr>
        <w:pStyle w:val="EW"/>
      </w:pPr>
      <w:r>
        <w:t>&lt;symbol&gt;</w:t>
      </w:r>
      <w:r>
        <w:tab/>
        <w:t>&lt;Explanation&gt;</w:t>
      </w:r>
    </w:p>
    <w:p w14:paraId="2F6EEF45" w14:textId="3E86FACA" w:rsidR="00DD1DA8" w:rsidRDefault="00043EF2">
      <w:pPr>
        <w:pStyle w:val="EW"/>
        <w:rPr>
          <w:rFonts w:hint="eastAsia"/>
          <w:lang w:eastAsia="zh-CN"/>
        </w:rPr>
      </w:pPr>
      <w:r>
        <w:rPr>
          <w:rFonts w:hint="eastAsia"/>
          <w:lang w:eastAsia="zh-CN"/>
        </w:rPr>
        <w:t>V</w:t>
      </w:r>
      <w:r>
        <w:rPr>
          <w:lang w:eastAsia="zh-CN"/>
        </w:rPr>
        <w:t>oid</w:t>
      </w:r>
    </w:p>
    <w:p w14:paraId="4DDE039B" w14:textId="77777777" w:rsidR="00DD1DA8" w:rsidRDefault="003E1691">
      <w:pPr>
        <w:pStyle w:val="2"/>
      </w:pPr>
      <w:bookmarkStart w:id="11" w:name="_Toc34761699"/>
      <w:r>
        <w:t>3.3</w:t>
      </w:r>
      <w:r>
        <w:tab/>
        <w:t>Abbreviations</w:t>
      </w:r>
      <w:bookmarkEnd w:id="11"/>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974E52" w14:textId="77777777" w:rsidR="00DD1DA8" w:rsidRDefault="003E1691">
      <w:pPr>
        <w:pStyle w:val="EW"/>
      </w:pPr>
      <w:r>
        <w:t>&lt;ACRONYM&gt;</w:t>
      </w:r>
      <w:r>
        <w:tab/>
        <w:t>&lt;Explanation&gt;</w:t>
      </w:r>
    </w:p>
    <w:p w14:paraId="1CA479A1" w14:textId="2F44C610" w:rsidR="00DD1DA8" w:rsidRDefault="00043EF2">
      <w:pPr>
        <w:pStyle w:val="EW"/>
        <w:rPr>
          <w:rFonts w:hint="eastAsia"/>
          <w:lang w:eastAsia="zh-CN"/>
        </w:rPr>
      </w:pPr>
      <w:r>
        <w:rPr>
          <w:rFonts w:hint="eastAsia"/>
          <w:lang w:eastAsia="zh-CN"/>
        </w:rPr>
        <w:t>V</w:t>
      </w:r>
      <w:r>
        <w:rPr>
          <w:lang w:eastAsia="zh-CN"/>
        </w:rPr>
        <w:t>oid</w:t>
      </w:r>
    </w:p>
    <w:p w14:paraId="6CDAE728" w14:textId="77777777" w:rsidR="00DD1DA8" w:rsidRDefault="003E1691">
      <w:pPr>
        <w:pStyle w:val="1"/>
      </w:pPr>
      <w:bookmarkStart w:id="12" w:name="_Toc527969756"/>
      <w:bookmarkStart w:id="13" w:name="_Toc23029790"/>
      <w:bookmarkStart w:id="14" w:name="_Toc22986229"/>
      <w:bookmarkStart w:id="15" w:name="_Toc22987257"/>
      <w:bookmarkStart w:id="16" w:name="_Toc34761700"/>
      <w:r>
        <w:lastRenderedPageBreak/>
        <w:t>4</w:t>
      </w:r>
      <w:r>
        <w:tab/>
      </w:r>
      <w:bookmarkEnd w:id="12"/>
      <w:r>
        <w:t>Layer 2 measurements</w:t>
      </w:r>
      <w:bookmarkEnd w:id="13"/>
      <w:bookmarkEnd w:id="14"/>
      <w:bookmarkEnd w:id="15"/>
      <w:bookmarkEnd w:id="16"/>
    </w:p>
    <w:p w14:paraId="24E2E949" w14:textId="77777777" w:rsidR="00DD1DA8" w:rsidRDefault="003E1691" w:rsidP="00494991">
      <w:pPr>
        <w:rPr>
          <w:rFonts w:eastAsia="宋体"/>
          <w:lang w:val="en-US" w:eastAsia="zh-CN"/>
        </w:rPr>
      </w:pPr>
      <w:r>
        <w:rPr>
          <w:lang w:eastAsia="zh-CN"/>
        </w:rPr>
        <w:t>All the per DRB per cell measurements and per DRB per UE measurements can be aggregated into per QoS level per cell by network implementation.</w:t>
      </w:r>
      <w:r>
        <w:rPr>
          <w:rStyle w:val="af1"/>
          <w:rFonts w:eastAsia="宋体" w:hint="eastAsia"/>
          <w:lang w:val="en-US" w:eastAsia="zh-CN"/>
        </w:rPr>
        <w:t xml:space="preserve"> </w:t>
      </w:r>
      <w:r>
        <w:rPr>
          <w:lang w:val="en-US" w:eastAsia="zh-CN"/>
        </w:rPr>
        <w:t xml:space="preserve">Per </w:t>
      </w:r>
      <w:r w:rsidRPr="00494991">
        <w:rPr>
          <w:lang w:val="en-US" w:eastAsia="zh-CN"/>
        </w:rPr>
        <w:t xml:space="preserve">QoS level refers to </w:t>
      </w:r>
      <w:r>
        <w:rPr>
          <w:rFonts w:eastAsia="Times New Roman"/>
          <w:lang w:eastAsia="ja-JP"/>
        </w:rPr>
        <w:t>per mapped 5QI for NR SA or per QCI for EN-DC</w:t>
      </w:r>
      <w:r>
        <w:rPr>
          <w:rFonts w:eastAsia="宋体" w:hint="eastAsia"/>
          <w:lang w:val="en-US" w:eastAsia="zh-CN"/>
        </w:rPr>
        <w:t>.</w:t>
      </w:r>
    </w:p>
    <w:p w14:paraId="1517ADFC" w14:textId="77777777" w:rsidR="00DD1DA8" w:rsidRDefault="003E1691">
      <w:pPr>
        <w:pStyle w:val="2"/>
        <w:rPr>
          <w:lang w:eastAsia="ja-JP"/>
        </w:rPr>
      </w:pPr>
      <w:bookmarkStart w:id="17" w:name="_Toc22987258"/>
      <w:bookmarkStart w:id="18" w:name="_Toc22986230"/>
      <w:bookmarkStart w:id="19" w:name="_Toc23029791"/>
      <w:bookmarkStart w:id="20" w:name="_Toc34761701"/>
      <w:r>
        <w:rPr>
          <w:lang w:eastAsia="ja-JP"/>
        </w:rPr>
        <w:t>4.1</w:t>
      </w:r>
      <w:r>
        <w:rPr>
          <w:lang w:eastAsia="ja-JP"/>
        </w:rPr>
        <w:tab/>
        <w:t>NR measurements performed by the gNB</w:t>
      </w:r>
      <w:bookmarkEnd w:id="17"/>
      <w:bookmarkEnd w:id="18"/>
      <w:bookmarkEnd w:id="19"/>
      <w:bookmarkEnd w:id="20"/>
    </w:p>
    <w:p w14:paraId="487A5D96" w14:textId="77777777" w:rsidR="00DD1DA8" w:rsidRDefault="003E1691">
      <w:pPr>
        <w:pStyle w:val="3"/>
        <w:rPr>
          <w:lang w:eastAsia="ja-JP"/>
        </w:rPr>
      </w:pPr>
      <w:bookmarkStart w:id="21" w:name="_Toc518704828"/>
      <w:bookmarkStart w:id="22" w:name="_Toc23029792"/>
      <w:bookmarkStart w:id="23" w:name="_Toc22986231"/>
      <w:bookmarkStart w:id="24" w:name="_Toc22987259"/>
      <w:bookmarkStart w:id="25" w:name="_Toc34761702"/>
      <w:r>
        <w:rPr>
          <w:lang w:eastAsia="ja-JP"/>
        </w:rPr>
        <w:t>4.1.1</w:t>
      </w:r>
      <w:r>
        <w:rPr>
          <w:lang w:eastAsia="ja-JP"/>
        </w:rPr>
        <w:tab/>
      </w:r>
      <w:bookmarkEnd w:id="21"/>
      <w:r>
        <w:rPr>
          <w:lang w:eastAsia="ja-JP"/>
        </w:rPr>
        <w:t>Measurements valid for all gNB deployment scenarios</w:t>
      </w:r>
      <w:bookmarkEnd w:id="22"/>
      <w:bookmarkEnd w:id="23"/>
      <w:bookmarkEnd w:id="24"/>
      <w:bookmarkEnd w:id="25"/>
    </w:p>
    <w:p w14:paraId="19651072" w14:textId="77777777" w:rsidR="00DD1DA8" w:rsidRDefault="003E1691">
      <w:pPr>
        <w:pStyle w:val="4"/>
        <w:rPr>
          <w:lang w:eastAsia="ja-JP"/>
        </w:rPr>
      </w:pPr>
      <w:bookmarkStart w:id="26" w:name="_Toc534931548"/>
      <w:bookmarkStart w:id="27" w:name="_Toc22987260"/>
      <w:bookmarkStart w:id="28" w:name="_Toc22986232"/>
      <w:bookmarkStart w:id="29" w:name="_Toc23029793"/>
      <w:bookmarkStart w:id="30" w:name="_Toc34761703"/>
      <w:r>
        <w:rPr>
          <w:lang w:eastAsia="ja-JP"/>
        </w:rPr>
        <w:t>4.1.1.1</w:t>
      </w:r>
      <w:r>
        <w:rPr>
          <w:lang w:eastAsia="ja-JP"/>
        </w:rPr>
        <w:tab/>
        <w:t xml:space="preserve"> </w:t>
      </w:r>
      <w:bookmarkEnd w:id="26"/>
      <w:r>
        <w:rPr>
          <w:lang w:eastAsia="ja-JP"/>
        </w:rPr>
        <w:t>Received Random Access Preambles</w:t>
      </w:r>
      <w:bookmarkEnd w:id="27"/>
      <w:bookmarkEnd w:id="28"/>
      <w:bookmarkEnd w:id="29"/>
      <w:bookmarkEnd w:id="30"/>
    </w:p>
    <w:p w14:paraId="5534ADCB" w14:textId="77777777" w:rsidR="00DD1DA8" w:rsidRDefault="003E1691">
      <w:pPr>
        <w:pStyle w:val="5"/>
        <w:rPr>
          <w:rFonts w:eastAsia="Times New Roman"/>
          <w:kern w:val="2"/>
          <w:lang w:eastAsia="zh-CN"/>
        </w:rPr>
      </w:pPr>
      <w:bookmarkStart w:id="31" w:name="_Toc34761704"/>
      <w:r>
        <w:rPr>
          <w:lang w:eastAsia="ja-JP"/>
        </w:rPr>
        <w:t>4.1.1.1.1</w:t>
      </w:r>
      <w:r>
        <w:rPr>
          <w:lang w:eastAsia="ja-JP"/>
        </w:rPr>
        <w:tab/>
        <w:t>Received Random Access Preambles per cell</w:t>
      </w:r>
      <w:bookmarkEnd w:id="31"/>
    </w:p>
    <w:p w14:paraId="60FC306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19394CB" w14:textId="77777777" w:rsidR="00DD1DA8" w:rsidRDefault="003E1691">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cell.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BFDAFC"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7C40A19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56849528"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375AF9AC"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382902AB"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8449345" w14:textId="77777777" w:rsidR="00DD1DA8" w:rsidRDefault="003E1691">
      <w:pPr>
        <w:pStyle w:val="5"/>
        <w:rPr>
          <w:rFonts w:eastAsia="Times New Roman"/>
          <w:kern w:val="2"/>
          <w:lang w:eastAsia="zh-CN"/>
        </w:rPr>
      </w:pPr>
      <w:bookmarkStart w:id="32" w:name="_Toc34761705"/>
      <w:r>
        <w:rPr>
          <w:lang w:eastAsia="ja-JP"/>
        </w:rPr>
        <w:t>4.1.1.1.2</w:t>
      </w:r>
      <w:r>
        <w:rPr>
          <w:lang w:eastAsia="ja-JP"/>
        </w:rPr>
        <w:tab/>
        <w:t>Received Random Access Preambles per SSB</w:t>
      </w:r>
      <w:bookmarkEnd w:id="32"/>
    </w:p>
    <w:p w14:paraId="49D27BB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A19A6E5"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24585D"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2E5EB1F7"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01DE23D4"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4211405A"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2ADE895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0B060D07" w14:textId="77777777" w:rsidR="00DD1DA8" w:rsidRDefault="003E1691">
      <w:pPr>
        <w:pStyle w:val="4"/>
        <w:rPr>
          <w:lang w:eastAsia="zh-CN"/>
        </w:rPr>
      </w:pPr>
      <w:bookmarkStart w:id="33" w:name="_Toc34761706"/>
      <w:r>
        <w:rPr>
          <w:lang w:eastAsia="ja-JP"/>
        </w:rPr>
        <w:t>4.1.1.2</w:t>
      </w:r>
      <w:r>
        <w:rPr>
          <w:lang w:eastAsia="ja-JP"/>
        </w:rPr>
        <w:tab/>
        <w:t xml:space="preserve"> </w:t>
      </w:r>
      <w:r>
        <w:rPr>
          <w:lang w:eastAsia="zh-CN"/>
        </w:rPr>
        <w:t>Packet delay</w:t>
      </w:r>
      <w:bookmarkEnd w:id="33"/>
    </w:p>
    <w:p w14:paraId="022E70DB" w14:textId="77777777" w:rsidR="00DD1DA8" w:rsidRDefault="003E1691">
      <w:pPr>
        <w:rPr>
          <w:lang w:eastAsia="zh-CN"/>
        </w:rPr>
      </w:pPr>
      <w:r>
        <w:rPr>
          <w:lang w:eastAsia="zh-CN"/>
        </w:rPr>
        <w:t xml:space="preserve">Packet delay includes RAN part of delay and CN part of delay. </w:t>
      </w:r>
    </w:p>
    <w:p w14:paraId="670CE3DB" w14:textId="77777777" w:rsidR="00DD1DA8" w:rsidRDefault="003E1691">
      <w:pPr>
        <w:rPr>
          <w:lang w:eastAsia="zh-CN"/>
        </w:rPr>
      </w:pPr>
      <w:r>
        <w:rPr>
          <w:lang w:eastAsia="zh-CN"/>
        </w:rPr>
        <w:t xml:space="preserve">The RAN part of DL packet delay measurement </w:t>
      </w:r>
      <w:r>
        <w:t>comprises</w:t>
      </w:r>
      <w:r>
        <w:rPr>
          <w:lang w:eastAsia="zh-CN"/>
        </w:rPr>
        <w:t>:</w:t>
      </w:r>
    </w:p>
    <w:p w14:paraId="748E2A43" w14:textId="09CC370E" w:rsidR="00DD1DA8" w:rsidRDefault="003E1691" w:rsidP="00494991">
      <w:pPr>
        <w:ind w:leftChars="200" w:left="400"/>
        <w:rPr>
          <w:lang w:eastAsia="zh-CN"/>
        </w:rPr>
      </w:pPr>
      <w:r>
        <w:rPr>
          <w:lang w:eastAsia="zh-CN"/>
        </w:rPr>
        <w:t>- D1 (DL delay in gNB-DU), referring to Average delay DL air-interface in TS 28.552 [2] 5.1.1.1.1.</w:t>
      </w:r>
    </w:p>
    <w:p w14:paraId="0CF84727" w14:textId="01FDAA1F" w:rsidR="00DD1DA8" w:rsidRDefault="003E1691" w:rsidP="00494991">
      <w:pPr>
        <w:ind w:leftChars="200" w:left="400"/>
        <w:rPr>
          <w:lang w:eastAsia="zh-CN"/>
        </w:rPr>
      </w:pPr>
      <w:r>
        <w:rPr>
          <w:lang w:eastAsia="zh-CN"/>
        </w:rPr>
        <w:t>- D2 (DL delay on F1-U), referring to</w:t>
      </w:r>
      <w:r w:rsidR="00043EF2">
        <w:rPr>
          <w:lang w:eastAsia="zh-CN"/>
        </w:rPr>
        <w:t xml:space="preserve"> </w:t>
      </w:r>
      <w:r>
        <w:rPr>
          <w:lang w:eastAsia="zh-CN"/>
        </w:rPr>
        <w:t>Average delay on F1-U in TS 28.552 [2] 5.1.3.3.2.</w:t>
      </w:r>
    </w:p>
    <w:p w14:paraId="2BCE4B8E" w14:textId="79D20AEE" w:rsidR="00DD1DA8" w:rsidRDefault="003E1691" w:rsidP="00494991">
      <w:pPr>
        <w:ind w:leftChars="200" w:left="400"/>
        <w:rPr>
          <w:lang w:eastAsia="zh-CN"/>
        </w:rPr>
      </w:pPr>
      <w:r>
        <w:rPr>
          <w:lang w:eastAsia="zh-CN"/>
        </w:rPr>
        <w:t>- D3 (DL delay in CU-UP), referring to Average delay DL in CU-UP in TS 28.552 [2] 5.1.3.3.1.</w:t>
      </w:r>
    </w:p>
    <w:p w14:paraId="24355CC1" w14:textId="77777777" w:rsidR="00DD1DA8" w:rsidRDefault="003E1691">
      <w:pPr>
        <w:rPr>
          <w:lang w:eastAsia="zh-CN"/>
        </w:rPr>
      </w:pPr>
      <w:r>
        <w:rPr>
          <w:lang w:eastAsia="zh-CN"/>
        </w:rPr>
        <w:t>The DL packet delay measurements, i.e. D1 (the DL delay in gNB-DU), D2 (the DL delay on F1-U) and D3 (the DL delay in CU-UP), should be measured per DRB per UE.</w:t>
      </w:r>
    </w:p>
    <w:p w14:paraId="32C8EBCB" w14:textId="77777777" w:rsidR="00DD1DA8" w:rsidRDefault="003E1691">
      <w:pPr>
        <w:rPr>
          <w:lang w:eastAsia="zh-CN"/>
        </w:rPr>
      </w:pPr>
      <w:r>
        <w:rPr>
          <w:lang w:eastAsia="zh-CN"/>
        </w:rPr>
        <w:t xml:space="preserve">The RAN part (including UE) of UL packet delay measurement </w:t>
      </w:r>
      <w:r>
        <w:t>comprises</w:t>
      </w:r>
      <w:r>
        <w:rPr>
          <w:lang w:eastAsia="zh-CN"/>
        </w:rPr>
        <w:t xml:space="preserve">: </w:t>
      </w:r>
    </w:p>
    <w:p w14:paraId="1892A01E" w14:textId="53BBF5F6" w:rsidR="00DD1DA8" w:rsidRDefault="003E1691" w:rsidP="00494991">
      <w:pPr>
        <w:ind w:leftChars="200" w:left="400"/>
        <w:rPr>
          <w:lang w:eastAsia="zh-CN"/>
        </w:rPr>
      </w:pPr>
      <w:r>
        <w:rPr>
          <w:lang w:eastAsia="zh-CN"/>
        </w:rPr>
        <w:lastRenderedPageBreak/>
        <w:t xml:space="preserve">- D1 (UL PDCP packet average delay, as defined in section 4.2.1.1). </w:t>
      </w:r>
    </w:p>
    <w:p w14:paraId="4C1564F5" w14:textId="6CD7D26E" w:rsidR="00DD1DA8" w:rsidRDefault="003E1691" w:rsidP="00494991">
      <w:pPr>
        <w:ind w:leftChars="200" w:left="400"/>
        <w:rPr>
          <w:lang w:eastAsia="zh-CN"/>
        </w:rPr>
      </w:pPr>
      <w:r>
        <w:rPr>
          <w:lang w:eastAsia="zh-CN"/>
        </w:rPr>
        <w:t xml:space="preserve">- D2.1 (average over-the-air interface packet delay, as defined in 4.1.1.2.1). </w:t>
      </w:r>
    </w:p>
    <w:p w14:paraId="6BCEDE79" w14:textId="2EB0ADAA" w:rsidR="00DD1DA8" w:rsidRDefault="003E1691" w:rsidP="00494991">
      <w:pPr>
        <w:ind w:leftChars="200" w:left="400"/>
        <w:rPr>
          <w:lang w:eastAsia="zh-CN"/>
        </w:rPr>
      </w:pPr>
      <w:r>
        <w:rPr>
          <w:lang w:eastAsia="zh-CN"/>
        </w:rPr>
        <w:t>- D2.2 (average RLC packet delay, as defined in 4.1.1.2.2).</w:t>
      </w:r>
    </w:p>
    <w:p w14:paraId="7A39AF21" w14:textId="4563C0D7" w:rsidR="00DD1DA8" w:rsidRDefault="003E1691" w:rsidP="00494991">
      <w:pPr>
        <w:ind w:leftChars="200" w:left="400"/>
        <w:rPr>
          <w:lang w:eastAsia="zh-CN"/>
        </w:rPr>
      </w:pPr>
      <w:r>
        <w:rPr>
          <w:lang w:eastAsia="zh-CN"/>
        </w:rPr>
        <w:t>- D2.3 (average</w:t>
      </w:r>
      <w:r>
        <w:t xml:space="preserve"> delay UL on F1-U, it is measured using </w:t>
      </w:r>
      <w:r>
        <w:rPr>
          <w:lang w:eastAsia="zh-CN"/>
        </w:rPr>
        <w:t>the same metric as the  average</w:t>
      </w:r>
      <w:r>
        <w:t xml:space="preserve"> delay DL on F1-U</w:t>
      </w:r>
      <w:r>
        <w:rPr>
          <w:lang w:eastAsia="zh-CN"/>
        </w:rPr>
        <w:t xml:space="preserve"> defined in TS 28.552 [2] section 5.1.3.3.2). </w:t>
      </w:r>
    </w:p>
    <w:p w14:paraId="6431D270" w14:textId="77777777" w:rsidR="00DD1DA8" w:rsidRDefault="003E1691" w:rsidP="00494991">
      <w:pPr>
        <w:ind w:leftChars="200" w:left="400"/>
        <w:rPr>
          <w:lang w:eastAsia="zh-CN"/>
        </w:rPr>
      </w:pPr>
      <w:r>
        <w:rPr>
          <w:lang w:eastAsia="zh-CN"/>
        </w:rPr>
        <w:t>- D2.4 (average PDCP re-ordering delay, as defined in 4.1.1.2.3).</w:t>
      </w:r>
    </w:p>
    <w:p w14:paraId="6662F404" w14:textId="3E13E3F3" w:rsidR="00DD1DA8" w:rsidRDefault="003E1691">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715A4AEF" w14:textId="1C1CC695" w:rsidR="00DD1DA8" w:rsidRDefault="003E1691">
      <w:pPr>
        <w:pStyle w:val="5"/>
        <w:rPr>
          <w:lang w:eastAsia="ja-JP"/>
        </w:rPr>
      </w:pPr>
      <w:bookmarkStart w:id="34" w:name="_Toc534931549"/>
      <w:bookmarkStart w:id="35" w:name="_Toc22987261"/>
      <w:bookmarkStart w:id="36" w:name="_Toc23029794"/>
      <w:bookmarkStart w:id="37" w:name="_Toc22986233"/>
      <w:bookmarkStart w:id="38" w:name="_Toc34761707"/>
      <w:r>
        <w:rPr>
          <w:lang w:eastAsia="ja-JP"/>
        </w:rPr>
        <w:t>4.1.1.2.1</w:t>
      </w:r>
      <w:r>
        <w:rPr>
          <w:lang w:eastAsia="ja-JP"/>
        </w:rPr>
        <w:tab/>
        <w:t xml:space="preserve">Average over-the-air interface packet delay in the </w:t>
      </w:r>
      <w:bookmarkEnd w:id="34"/>
      <w:r>
        <w:rPr>
          <w:lang w:eastAsia="ja-JP"/>
        </w:rPr>
        <w:t>UL</w:t>
      </w:r>
      <w:bookmarkEnd w:id="35"/>
      <w:bookmarkEnd w:id="36"/>
      <w:bookmarkEnd w:id="37"/>
      <w:r>
        <w:rPr>
          <w:lang w:eastAsia="ja-JP"/>
        </w:rPr>
        <w:t xml:space="preserve"> per DRB per UE</w:t>
      </w:r>
      <w:bookmarkEnd w:id="38"/>
    </w:p>
    <w:p w14:paraId="1778BAC3"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air interface UL packet delay for OAM performance observability or for QoS verification of MDT.</w:t>
      </w:r>
    </w:p>
    <w:p w14:paraId="0DA17E65"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pPr>
              <w:keepNext/>
              <w:keepLines/>
              <w:widowControl w:val="0"/>
              <w:spacing w:after="0"/>
              <w:jc w:val="both"/>
              <w:rPr>
                <w:rFonts w:ascii="Calibri" w:eastAsia="宋体" w:hAnsi="Calibri"/>
                <w:b/>
                <w:kern w:val="2"/>
                <w:sz w:val="18"/>
                <w:szCs w:val="22"/>
                <w:lang w:val="en-US" w:eastAsia="zh-CN"/>
              </w:rPr>
            </w:pPr>
            <w:bookmarkStart w:id="39" w:name="_Hlk23109125"/>
            <w:r>
              <w:rPr>
                <w:rFonts w:ascii="Calibri" w:eastAsia="宋体" w:hAnsi="Calibri"/>
                <w:b/>
                <w:kern w:val="2"/>
                <w:sz w:val="18"/>
                <w:szCs w:val="22"/>
                <w:lang w:val="en-US" w:eastAsia="zh-CN"/>
              </w:rPr>
              <w:t>Definition</w:t>
            </w:r>
          </w:p>
        </w:tc>
        <w:tc>
          <w:tcPr>
            <w:tcW w:w="7787" w:type="dxa"/>
          </w:tcPr>
          <w:p w14:paraId="0597F15E" w14:textId="11D01FFA"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over-the-air packet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C3FDD32" w14:textId="77777777" w:rsidR="00DD1DA8" w:rsidRDefault="00DD1DA8">
            <w:pPr>
              <w:keepNext/>
              <w:keepLines/>
              <w:widowControl w:val="0"/>
              <w:spacing w:after="0"/>
              <w:jc w:val="both"/>
              <w:rPr>
                <w:rFonts w:ascii="Calibri" w:eastAsia="宋体" w:hAnsi="Calibri"/>
                <w:kern w:val="2"/>
                <w:sz w:val="18"/>
                <w:szCs w:val="22"/>
                <w:lang w:val="en-US" w:eastAsia="zh-CN"/>
              </w:rPr>
            </w:pPr>
          </w:p>
          <w:p w14:paraId="4915A4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E63EE4F" w14:textId="78676281"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6014168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bookmarkEnd w:id="39"/>
    <w:p w14:paraId="3566AA87"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20CC0D2A"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6F736052" w14:textId="6344282C"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80C1B96" w14:textId="77777777">
        <w:trPr>
          <w:trHeight w:val="179"/>
          <w:jc w:val="center"/>
        </w:trPr>
        <w:tc>
          <w:tcPr>
            <w:tcW w:w="1625" w:type="dxa"/>
            <w:vAlign w:val="center"/>
          </w:tcPr>
          <w:p w14:paraId="653B097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24E67465"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UL RLC SDU i is scheduled </w:t>
            </w:r>
            <w:r>
              <w:rPr>
                <w:rFonts w:ascii="Calibri" w:eastAsia="MS Mincho" w:hAnsi="Calibri"/>
                <w:kern w:val="2"/>
                <w:sz w:val="18"/>
                <w:szCs w:val="22"/>
                <w:lang w:val="en-US" w:eastAsia="zh-CN"/>
              </w:rPr>
              <w:t>as per the scheduling grant provided</w:t>
            </w:r>
            <w:r>
              <w:rPr>
                <w:rFonts w:ascii="Calibri" w:eastAsia="宋体" w:hAnsi="Calibri" w:cs="Arial"/>
                <w:kern w:val="2"/>
                <w:sz w:val="18"/>
                <w:szCs w:val="22"/>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4AAF32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RLC SDU i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28CB317"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872BB4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0DA812"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E0FE93B" w14:textId="77777777">
        <w:trPr>
          <w:trHeight w:val="179"/>
          <w:jc w:val="center"/>
        </w:trPr>
        <w:tc>
          <w:tcPr>
            <w:tcW w:w="1625" w:type="dxa"/>
            <w:vAlign w:val="center"/>
          </w:tcPr>
          <w:p w14:paraId="64BB136A"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77E4BA6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3733289" w14:textId="77777777" w:rsidR="00DD1DA8" w:rsidRDefault="00DD1DA8">
      <w:pPr>
        <w:widowControl w:val="0"/>
        <w:spacing w:after="0"/>
        <w:jc w:val="both"/>
        <w:rPr>
          <w:rFonts w:ascii="Calibri" w:eastAsia="宋体" w:hAnsi="Calibri"/>
          <w:kern w:val="2"/>
          <w:sz w:val="21"/>
          <w:szCs w:val="22"/>
          <w:lang w:val="en-US" w:eastAsia="zh-CN"/>
        </w:rPr>
      </w:pPr>
    </w:p>
    <w:p w14:paraId="45666ACA" w14:textId="48C5FDB8" w:rsidR="00DD1DA8" w:rsidRDefault="003E1691">
      <w:pPr>
        <w:pStyle w:val="5"/>
        <w:rPr>
          <w:lang w:eastAsia="ja-JP"/>
        </w:rPr>
      </w:pPr>
      <w:bookmarkStart w:id="40" w:name="_Toc34761708"/>
      <w:r>
        <w:rPr>
          <w:lang w:eastAsia="ja-JP"/>
        </w:rPr>
        <w:t>4.1.1.2.2</w:t>
      </w:r>
      <w:r>
        <w:rPr>
          <w:lang w:eastAsia="ja-JP"/>
        </w:rPr>
        <w:tab/>
        <w:t>Average RLC packet delay in the UL per DRB per UE</w:t>
      </w:r>
      <w:bookmarkEnd w:id="40"/>
    </w:p>
    <w:p w14:paraId="051BA9FE"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p>
    <w:p w14:paraId="11552A40"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5879171" w14:textId="1F7631C9"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gNB. </w:t>
            </w:r>
          </w:p>
          <w:p w14:paraId="0CE34B69" w14:textId="77777777" w:rsidR="00DD1DA8" w:rsidRDefault="00DD1DA8">
            <w:pPr>
              <w:keepNext/>
              <w:keepLines/>
              <w:widowControl w:val="0"/>
              <w:spacing w:after="0"/>
              <w:jc w:val="both"/>
              <w:rPr>
                <w:rFonts w:ascii="Calibri" w:eastAsia="宋体" w:hAnsi="Calibri"/>
                <w:kern w:val="2"/>
                <w:sz w:val="18"/>
                <w:szCs w:val="22"/>
                <w:lang w:val="en-US" w:eastAsia="zh-CN"/>
              </w:rPr>
            </w:pPr>
          </w:p>
          <w:p w14:paraId="06D0A6D5"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0D9CE8E3" w14:textId="1460A3FE"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3A1B91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0715DFDE" w14:textId="77777777" w:rsidR="00DD1DA8" w:rsidRDefault="003E1691">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6D39EE75"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lastRenderedPageBreak/>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5A80150C"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725718E" w14:textId="683B5D3F"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0148BA3" w14:textId="77777777">
        <w:trPr>
          <w:trHeight w:val="179"/>
          <w:jc w:val="center"/>
        </w:trPr>
        <w:tc>
          <w:tcPr>
            <w:tcW w:w="1625" w:type="dxa"/>
            <w:vAlign w:val="center"/>
          </w:tcPr>
          <w:p w14:paraId="22CC705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17FF16A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RLC PDU i is received.</w:t>
            </w:r>
          </w:p>
        </w:tc>
      </w:tr>
      <w:tr w:rsidR="00DD1DA8" w14:paraId="51DEA3E1" w14:textId="77777777">
        <w:trPr>
          <w:trHeight w:val="179"/>
          <w:jc w:val="center"/>
        </w:trPr>
        <w:tc>
          <w:tcPr>
            <w:tcW w:w="1625" w:type="dxa"/>
            <w:vAlign w:val="center"/>
          </w:tcPr>
          <w:p w14:paraId="1F3DC1E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1F45BF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RLC SDU i is sent to PDCP or CU for split gNB.</w:t>
            </w:r>
          </w:p>
        </w:tc>
      </w:tr>
      <w:tr w:rsidR="00DD1DA8" w14:paraId="448A381D" w14:textId="77777777">
        <w:trPr>
          <w:trHeight w:val="179"/>
          <w:jc w:val="center"/>
        </w:trPr>
        <w:tc>
          <w:tcPr>
            <w:tcW w:w="1625" w:type="dxa"/>
            <w:vAlign w:val="center"/>
          </w:tcPr>
          <w:p w14:paraId="6541CEB8"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8A45CD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EC197C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E40B13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109EF94" w14:textId="77777777">
        <w:trPr>
          <w:trHeight w:val="179"/>
          <w:jc w:val="center"/>
        </w:trPr>
        <w:tc>
          <w:tcPr>
            <w:tcW w:w="1625" w:type="dxa"/>
            <w:vAlign w:val="center"/>
          </w:tcPr>
          <w:p w14:paraId="2C18A400"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48586DE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9B85399" w14:textId="77777777" w:rsidR="00DD1DA8" w:rsidRDefault="00DD1DA8">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4F6BD77E" w14:textId="48751885" w:rsidR="00DD1DA8" w:rsidRDefault="003E1691">
      <w:pPr>
        <w:pStyle w:val="5"/>
        <w:rPr>
          <w:lang w:eastAsia="ja-JP"/>
        </w:rPr>
      </w:pPr>
      <w:bookmarkStart w:id="41" w:name="_Toc34761709"/>
      <w:r>
        <w:rPr>
          <w:lang w:eastAsia="ja-JP"/>
        </w:rPr>
        <w:t>4.1.1.2.3</w:t>
      </w:r>
      <w:r>
        <w:rPr>
          <w:lang w:eastAsia="ja-JP"/>
        </w:rPr>
        <w:tab/>
        <w:t xml:space="preserve">Average </w:t>
      </w:r>
      <w:r>
        <w:rPr>
          <w:rFonts w:hint="eastAsia"/>
          <w:lang w:eastAsia="zh-CN"/>
        </w:rPr>
        <w:t>P</w:t>
      </w:r>
      <w:r>
        <w:rPr>
          <w:lang w:eastAsia="ja-JP"/>
        </w:rPr>
        <w:t>DCP re-ordering delay in the UL per  DRB per UE</w:t>
      </w:r>
      <w:bookmarkEnd w:id="41"/>
    </w:p>
    <w:p w14:paraId="7736DE7A"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p>
    <w:p w14:paraId="0F01E922"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BA0D9D5" w14:textId="187084ED"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PDCP re-ordering delay in the UL per DRB per UE.</w:t>
            </w:r>
            <w:r>
              <w:t xml:space="preserve"> </w:t>
            </w:r>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the point a PDCP SDU is received to the PDCP SDU is sent to upper SAP. </w:t>
            </w:r>
          </w:p>
          <w:p w14:paraId="04D16F83" w14:textId="77777777" w:rsidR="00DD1DA8" w:rsidRDefault="00DD1DA8">
            <w:pPr>
              <w:keepNext/>
              <w:keepLines/>
              <w:widowControl w:val="0"/>
              <w:spacing w:after="0"/>
              <w:jc w:val="both"/>
              <w:rPr>
                <w:rFonts w:ascii="Calibri" w:eastAsia="宋体" w:hAnsi="Calibri"/>
                <w:kern w:val="2"/>
                <w:sz w:val="18"/>
                <w:szCs w:val="22"/>
                <w:lang w:val="en-US" w:eastAsia="zh-CN"/>
              </w:rPr>
            </w:pPr>
          </w:p>
          <w:p w14:paraId="71AFB1BB"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C423529" w14:textId="2FA83085"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385705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3567E49C"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625A2F89"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2BDAC71" w14:textId="4E569ADA"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4F3F2236" w14:textId="77777777">
        <w:trPr>
          <w:trHeight w:val="179"/>
          <w:jc w:val="center"/>
        </w:trPr>
        <w:tc>
          <w:tcPr>
            <w:tcW w:w="1625" w:type="dxa"/>
            <w:vAlign w:val="center"/>
          </w:tcPr>
          <w:p w14:paraId="6F0F64B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3C98DC1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PDCP SDU i is received.</w:t>
            </w:r>
          </w:p>
        </w:tc>
      </w:tr>
      <w:tr w:rsidR="00DD1DA8" w14:paraId="6B991450" w14:textId="77777777">
        <w:trPr>
          <w:trHeight w:val="179"/>
          <w:jc w:val="center"/>
        </w:trPr>
        <w:tc>
          <w:tcPr>
            <w:tcW w:w="1625" w:type="dxa"/>
            <w:vAlign w:val="center"/>
          </w:tcPr>
          <w:p w14:paraId="441047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3F98FFC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PDCP SDU i is sent to upper SAP.</w:t>
            </w:r>
          </w:p>
        </w:tc>
      </w:tr>
      <w:tr w:rsidR="00DD1DA8" w14:paraId="6A0547F6" w14:textId="77777777">
        <w:trPr>
          <w:trHeight w:val="179"/>
          <w:jc w:val="center"/>
        </w:trPr>
        <w:tc>
          <w:tcPr>
            <w:tcW w:w="1625" w:type="dxa"/>
            <w:vAlign w:val="center"/>
          </w:tcPr>
          <w:p w14:paraId="6AAD22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F13147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D3C562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47318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356ABF55" w14:textId="77777777">
        <w:trPr>
          <w:trHeight w:val="179"/>
          <w:jc w:val="center"/>
        </w:trPr>
        <w:tc>
          <w:tcPr>
            <w:tcW w:w="1625" w:type="dxa"/>
            <w:vAlign w:val="center"/>
          </w:tcPr>
          <w:p w14:paraId="36074DF6"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5146B30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5B3AFC57" w14:textId="77777777" w:rsidR="00DD1DA8" w:rsidRDefault="00DD1DA8">
      <w:pPr>
        <w:rPr>
          <w:rFonts w:eastAsia="宋体"/>
          <w:lang w:eastAsia="zh-CN"/>
        </w:rPr>
      </w:pPr>
    </w:p>
    <w:p w14:paraId="7D20F606" w14:textId="6EE526DF" w:rsidR="00DD1DA8" w:rsidRDefault="003E1691">
      <w:pPr>
        <w:pStyle w:val="4"/>
        <w:rPr>
          <w:lang w:eastAsia="ja-JP"/>
        </w:rPr>
      </w:pPr>
      <w:bookmarkStart w:id="42" w:name="_Toc532550781"/>
      <w:bookmarkStart w:id="43" w:name="_Toc23029795"/>
      <w:bookmarkStart w:id="44" w:name="_Toc22987262"/>
      <w:bookmarkStart w:id="45" w:name="_Toc22986234"/>
      <w:bookmarkStart w:id="46" w:name="_Toc34761710"/>
      <w:r>
        <w:rPr>
          <w:lang w:eastAsia="ja-JP"/>
        </w:rPr>
        <w:t>4.1.1.3</w:t>
      </w:r>
      <w:r>
        <w:rPr>
          <w:lang w:eastAsia="ja-JP"/>
        </w:rPr>
        <w:tab/>
      </w:r>
      <w:bookmarkEnd w:id="42"/>
      <w:r>
        <w:rPr>
          <w:lang w:eastAsia="ja-JP"/>
        </w:rPr>
        <w:t>Number of active UEs</w:t>
      </w:r>
      <w:bookmarkEnd w:id="43"/>
      <w:bookmarkEnd w:id="44"/>
      <w:bookmarkEnd w:id="45"/>
      <w:r>
        <w:rPr>
          <w:lang w:eastAsia="ja-JP"/>
        </w:rPr>
        <w:t xml:space="preserve"> in RRC_CONNECTED</w:t>
      </w:r>
      <w:bookmarkEnd w:id="46"/>
    </w:p>
    <w:p w14:paraId="748B4DAC" w14:textId="77777777" w:rsidR="00DD1DA8" w:rsidRDefault="003E1691">
      <w:pPr>
        <w:rPr>
          <w:rFonts w:eastAsia="宋体"/>
          <w:kern w:val="2"/>
          <w:lang w:eastAsia="zh-CN"/>
        </w:rPr>
      </w:pPr>
      <w:r>
        <w:rPr>
          <w:rFonts w:eastAsia="宋体"/>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DB32458" w:rsidR="00DD1DA8" w:rsidRDefault="003E1691">
      <w:pPr>
        <w:pStyle w:val="5"/>
        <w:rPr>
          <w:lang w:eastAsia="ja-JP"/>
        </w:rPr>
      </w:pPr>
      <w:bookmarkStart w:id="47" w:name="_Toc23029796"/>
      <w:bookmarkStart w:id="48" w:name="_Toc22987263"/>
      <w:bookmarkStart w:id="49" w:name="_Toc22986235"/>
      <w:bookmarkStart w:id="50" w:name="_Toc34761711"/>
      <w:r>
        <w:rPr>
          <w:lang w:eastAsia="ja-JP"/>
        </w:rPr>
        <w:t>4.1.1.3.1</w:t>
      </w:r>
      <w:r>
        <w:rPr>
          <w:lang w:eastAsia="ja-JP"/>
        </w:rPr>
        <w:tab/>
        <w:t xml:space="preserve">Mean number of Active UEs in the DL per </w:t>
      </w:r>
      <w:bookmarkEnd w:id="47"/>
      <w:bookmarkEnd w:id="48"/>
      <w:bookmarkEnd w:id="49"/>
      <w:r>
        <w:rPr>
          <w:lang w:eastAsia="zh-CN"/>
        </w:rPr>
        <w:t>DRB</w:t>
      </w:r>
      <w:r>
        <w:rPr>
          <w:lang w:eastAsia="ja-JP"/>
        </w:rPr>
        <w:t xml:space="preserve"> per cell</w:t>
      </w:r>
      <w:bookmarkEnd w:id="50"/>
    </w:p>
    <w:p w14:paraId="01E5C236"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lastRenderedPageBreak/>
              <w:t>Definition</w:t>
            </w:r>
          </w:p>
        </w:tc>
        <w:tc>
          <w:tcPr>
            <w:tcW w:w="7787" w:type="dxa"/>
          </w:tcPr>
          <w:p w14:paraId="63459C8E" w14:textId="6D684CF9"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w:t>
            </w:r>
            <w:r>
              <w:rPr>
                <w:rFonts w:ascii="Arial" w:hAnsi="Arial"/>
                <w:kern w:val="2"/>
                <w:sz w:val="18"/>
                <w:lang w:eastAsia="zh-CN"/>
              </w:rPr>
              <w:t xml:space="preserve">The DRBs are mapped with the same 5QI for NR SA or mapped with the same QCI for EN-DC. </w:t>
            </w:r>
            <w:r>
              <w:rPr>
                <w:rFonts w:ascii="Arial" w:eastAsia="MS Mincho" w:hAnsi="Arial"/>
                <w:kern w:val="2"/>
                <w:sz w:val="18"/>
                <w:lang w:eastAsia="zh-CN"/>
              </w:rPr>
              <w:t xml:space="preserve">This measurement refers to UEs for which there is buffered data for the DL for DRBs. </w:t>
            </w:r>
          </w:p>
          <w:p w14:paraId="0093E2B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446CFB8A" w14:textId="6EC48B99" w:rsidR="00DD1DA8" w:rsidRDefault="003E1691">
            <w:pPr>
              <w:keepNext/>
              <w:keepLines/>
              <w:spacing w:after="0"/>
              <w:rPr>
                <w:rFonts w:ascii="Arial" w:eastAsia="MS Mincho" w:hAnsi="Arial"/>
                <w:kern w:val="2"/>
                <w:sz w:val="18"/>
                <w:lang w:eastAsia="zh-CN"/>
              </w:rPr>
            </w:pPr>
            <w:bookmarkStart w:id="51"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51"/>
            <w:r>
              <w:rPr>
                <w:rFonts w:ascii="Arial" w:eastAsia="MS Mincho" w:hAnsi="Arial"/>
                <w:sz w:val="18"/>
              </w:rPr>
              <w:t>,</w:t>
            </w:r>
            <w:r>
              <w:rPr>
                <w:rFonts w:ascii="Arial" w:eastAsia="MS Mincho" w:hAnsi="Arial"/>
                <w:kern w:val="2"/>
                <w:sz w:val="18"/>
                <w:lang w:eastAsia="zh-CN"/>
              </w:rPr>
              <w:t>where</w:t>
            </w:r>
          </w:p>
          <w:p w14:paraId="1AE2EFE0"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54388F63" w14:textId="77777777" w:rsidR="00DD1DA8" w:rsidRDefault="00DD1DA8">
      <w:pPr>
        <w:rPr>
          <w:rFonts w:ascii="Arial" w:eastAsia="宋体" w:hAnsi="Arial" w:cs="Arial"/>
          <w:kern w:val="2"/>
          <w:lang w:eastAsia="zh-CN"/>
        </w:rPr>
      </w:pPr>
    </w:p>
    <w:p w14:paraId="18E1B0D1"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052C4FA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7F50D02B" w14:textId="0FF7FF2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2C8A386D" w14:textId="77777777">
        <w:trPr>
          <w:trHeight w:val="179"/>
          <w:jc w:val="center"/>
        </w:trPr>
        <w:tc>
          <w:tcPr>
            <w:tcW w:w="1625" w:type="dxa"/>
            <w:vAlign w:val="center"/>
          </w:tcPr>
          <w:p w14:paraId="21486CF5" w14:textId="380433F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288B517" w14:textId="78FEF51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or RLC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426FBB3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536D8B6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3DAB905"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Pr>
                <w:rFonts w:ascii="Arial" w:eastAsia="宋体" w:hAnsi="Arial" w:cs="Arial" w:hint="eastAsia"/>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04D4110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5D72D4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22484EF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78049171" w14:textId="77777777">
        <w:trPr>
          <w:trHeight w:val="179"/>
          <w:jc w:val="center"/>
        </w:trPr>
        <w:tc>
          <w:tcPr>
            <w:tcW w:w="1625" w:type="dxa"/>
            <w:vAlign w:val="center"/>
          </w:tcPr>
          <w:p w14:paraId="06F2A961"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6589CFF"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24C9F66" w14:textId="77777777" w:rsidR="00DD1DA8" w:rsidRDefault="00DD1DA8">
      <w:pPr>
        <w:rPr>
          <w:rFonts w:ascii="Arial" w:eastAsia="宋体" w:hAnsi="Arial" w:cs="Arial"/>
          <w:kern w:val="2"/>
          <w:lang w:eastAsia="zh-CN"/>
        </w:rPr>
      </w:pPr>
    </w:p>
    <w:p w14:paraId="308BF5EE" w14:textId="680E699F" w:rsidR="00DD1DA8" w:rsidRDefault="003E1691">
      <w:pPr>
        <w:pStyle w:val="5"/>
        <w:rPr>
          <w:lang w:eastAsia="ja-JP"/>
        </w:rPr>
      </w:pPr>
      <w:bookmarkStart w:id="52" w:name="_Toc23029797"/>
      <w:bookmarkStart w:id="53" w:name="_Toc22987264"/>
      <w:bookmarkStart w:id="54" w:name="_Toc22986236"/>
      <w:bookmarkStart w:id="55" w:name="_Toc34761712"/>
      <w:r>
        <w:rPr>
          <w:lang w:eastAsia="ja-JP"/>
        </w:rPr>
        <w:t>4.1.1.3.2</w:t>
      </w:r>
      <w:r>
        <w:rPr>
          <w:lang w:eastAsia="ja-JP"/>
        </w:rPr>
        <w:tab/>
        <w:t xml:space="preserve">Max number of Active UEs in the DL per </w:t>
      </w:r>
      <w:bookmarkEnd w:id="52"/>
      <w:bookmarkEnd w:id="53"/>
      <w:bookmarkEnd w:id="54"/>
      <w:r>
        <w:rPr>
          <w:lang w:eastAsia="ja-JP"/>
        </w:rPr>
        <w:t>DRB per cell</w:t>
      </w:r>
      <w:bookmarkEnd w:id="55"/>
    </w:p>
    <w:p w14:paraId="04667831"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E0DAC78" w14:textId="5055F1B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DL per DRB per cell.</w:t>
            </w:r>
            <w:r>
              <w:rPr>
                <w:rFonts w:ascii="Arial" w:hAnsi="Arial"/>
                <w:kern w:val="2"/>
                <w:sz w:val="18"/>
                <w:lang w:eastAsia="zh-CN"/>
              </w:rPr>
              <w:t xml:space="preserve"> The DRBs are mapped with the same 5QI for NR SA or mapped with the same QCI for EN-DC.</w:t>
            </w:r>
            <w:r>
              <w:t xml:space="preserve"> </w:t>
            </w:r>
            <w:r>
              <w:rPr>
                <w:rFonts w:ascii="Arial" w:eastAsia="MS Mincho" w:hAnsi="Arial"/>
                <w:kern w:val="2"/>
                <w:sz w:val="18"/>
                <w:lang w:eastAsia="zh-CN"/>
              </w:rPr>
              <w:t xml:space="preserve">This measurement refers to UEs for which there is buffered data for the DL for DRBs. </w:t>
            </w:r>
          </w:p>
          <w:p w14:paraId="3D9E2A9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77D5E3FC" w14:textId="5D37741D"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MS Mincho" w:hAnsi="Arial"/>
                <w:sz w:val="18"/>
              </w:rPr>
              <w:fldChar w:fldCharType="begin"/>
            </w:r>
            <w:r>
              <w:rPr>
                <w:rFonts w:ascii="Arial" w:eastAsia="MS Mincho" w:hAnsi="Arial"/>
                <w:sz w:val="18"/>
              </w:rPr>
              <w:instrText xml:space="preserve"> QUOTE </w:instrText>
            </w:r>
            <w:r w:rsidR="00043EF2">
              <w:rPr>
                <w:position w:val="-12"/>
              </w:rPr>
              <w:pict w14:anchorId="7E4F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eastAsia="MS Mincho" w:hAnsi="Arial"/>
                <w:sz w:val="18"/>
              </w:rPr>
              <w:instrText xml:space="preserve"> </w:instrText>
            </w:r>
            <w:r>
              <w:rPr>
                <w:rFonts w:ascii="Arial" w:eastAsia="MS Mincho" w:hAnsi="Arial"/>
                <w:sz w:val="18"/>
              </w:rPr>
              <w:fldChar w:fldCharType="end"/>
            </w:r>
            <w:r>
              <w:rPr>
                <w:rFonts w:ascii="Arial" w:eastAsia="MS Mincho" w:hAnsi="Arial"/>
                <w:sz w:val="18"/>
              </w:rPr>
              <w:t>,</w:t>
            </w:r>
            <w:r>
              <w:rPr>
                <w:rFonts w:ascii="Arial" w:eastAsia="MS Mincho" w:hAnsi="Arial"/>
                <w:kern w:val="2"/>
                <w:sz w:val="18"/>
                <w:lang w:eastAsia="zh-CN"/>
              </w:rPr>
              <w:t>where</w:t>
            </w:r>
          </w:p>
          <w:p w14:paraId="0083C95B"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4.1.1.3.2-1 below.</w:t>
            </w:r>
          </w:p>
        </w:tc>
      </w:tr>
    </w:tbl>
    <w:p w14:paraId="03B6A694" w14:textId="77777777" w:rsidR="00DD1DA8" w:rsidRDefault="00DD1DA8">
      <w:pPr>
        <w:rPr>
          <w:rFonts w:ascii="Arial" w:eastAsia="宋体" w:hAnsi="Arial" w:cs="Arial"/>
          <w:kern w:val="2"/>
          <w:lang w:eastAsia="zh-CN"/>
        </w:rPr>
      </w:pPr>
    </w:p>
    <w:p w14:paraId="11213B62"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lastRenderedPageBreak/>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336E56C0"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06946CD8" w14:textId="2B02D1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DL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D1D35AB" w14:textId="77777777">
        <w:trPr>
          <w:trHeight w:val="179"/>
          <w:jc w:val="center"/>
        </w:trPr>
        <w:tc>
          <w:tcPr>
            <w:tcW w:w="1625" w:type="dxa"/>
            <w:vAlign w:val="center"/>
          </w:tcPr>
          <w:p w14:paraId="7EF61C17" w14:textId="263B4FB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42A0903F" w14:textId="012FBA6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RLC or PDCP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24CA9E53"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0C289D0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065D84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E3EB0F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2ABFF6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238A6255" w14:textId="77777777">
        <w:trPr>
          <w:trHeight w:val="179"/>
          <w:jc w:val="center"/>
        </w:trPr>
        <w:tc>
          <w:tcPr>
            <w:tcW w:w="1625" w:type="dxa"/>
            <w:vAlign w:val="center"/>
          </w:tcPr>
          <w:p w14:paraId="070F9FC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7D72061C"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EEB1FB6" w14:textId="77777777" w:rsidR="00DD1DA8" w:rsidRDefault="00DD1DA8">
      <w:pPr>
        <w:rPr>
          <w:rFonts w:ascii="Arial" w:eastAsia="宋体" w:hAnsi="Arial" w:cs="Arial"/>
          <w:kern w:val="2"/>
          <w:lang w:eastAsia="zh-CN"/>
        </w:rPr>
      </w:pPr>
    </w:p>
    <w:p w14:paraId="6D2C51DF" w14:textId="77777777" w:rsidR="00DD1DA8" w:rsidRDefault="00DD1DA8">
      <w:pPr>
        <w:rPr>
          <w:rFonts w:ascii="Arial" w:eastAsia="宋体" w:hAnsi="Arial" w:cs="Arial"/>
          <w:kern w:val="2"/>
          <w:lang w:eastAsia="zh-CN"/>
        </w:rPr>
      </w:pPr>
    </w:p>
    <w:p w14:paraId="63E23B32" w14:textId="77777777" w:rsidR="00DD1DA8" w:rsidRDefault="00DD1DA8">
      <w:pPr>
        <w:rPr>
          <w:rFonts w:ascii="Arial" w:eastAsia="宋体" w:hAnsi="Arial" w:cs="Arial"/>
          <w:kern w:val="2"/>
          <w:lang w:eastAsia="zh-CN"/>
        </w:rPr>
        <w:sectPr w:rsidR="00DD1DA8">
          <w:headerReference w:type="default" r:id="rId12"/>
          <w:footnotePr>
            <w:numRestart w:val="eachSect"/>
          </w:footnotePr>
          <w:pgSz w:w="11907" w:h="16840"/>
          <w:pgMar w:top="1416" w:right="1133" w:bottom="1133" w:left="1133" w:header="850" w:footer="340" w:gutter="0"/>
          <w:cols w:space="720"/>
          <w:formProt w:val="0"/>
        </w:sectPr>
      </w:pPr>
    </w:p>
    <w:p w14:paraId="7905C8CC" w14:textId="1F0F3865" w:rsidR="00DD1DA8" w:rsidRDefault="003E1691">
      <w:pPr>
        <w:pStyle w:val="5"/>
        <w:rPr>
          <w:lang w:eastAsia="ja-JP"/>
        </w:rPr>
      </w:pPr>
      <w:bookmarkStart w:id="56" w:name="_Toc22986237"/>
      <w:bookmarkStart w:id="57" w:name="_Toc534931545"/>
      <w:bookmarkStart w:id="58" w:name="_Toc23029798"/>
      <w:bookmarkStart w:id="59" w:name="_Toc22987265"/>
      <w:bookmarkStart w:id="60" w:name="_Toc34761713"/>
      <w:r>
        <w:rPr>
          <w:lang w:eastAsia="ja-JP"/>
        </w:rPr>
        <w:lastRenderedPageBreak/>
        <w:t>4.1.1.3.3</w:t>
      </w:r>
      <w:r>
        <w:rPr>
          <w:lang w:eastAsia="ja-JP"/>
        </w:rPr>
        <w:tab/>
        <w:t xml:space="preserve">Mean number of Active UEs in the UL per </w:t>
      </w:r>
      <w:bookmarkEnd w:id="56"/>
      <w:bookmarkEnd w:id="57"/>
      <w:bookmarkEnd w:id="58"/>
      <w:bookmarkEnd w:id="59"/>
      <w:r>
        <w:rPr>
          <w:lang w:eastAsia="ja-JP"/>
        </w:rPr>
        <w:t>DRB per cell</w:t>
      </w:r>
      <w:bookmarkEnd w:id="60"/>
    </w:p>
    <w:p w14:paraId="6DF53FEE"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C32B4E" w14:textId="6EEFB7C0"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3561121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68001CDA" w14:textId="04ACB49A"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Theme="minorEastAsia" w:hAnsi="Cambria Math"/>
                  <w:sz w:val="18"/>
                  <w:lang w:eastAsia="zh-CN"/>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043EF2">
              <w:rPr>
                <w:position w:val="-12"/>
              </w:rPr>
              <w:pict w14:anchorId="63EAA929">
                <v:shape id="_x0000_i1026" type="#_x0000_t75" style="width:101.1pt;height:16.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0FE305A4"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4.1.1.3.3-1 below.</w:t>
            </w:r>
          </w:p>
        </w:tc>
      </w:tr>
    </w:tbl>
    <w:p w14:paraId="4D30B87C" w14:textId="77777777" w:rsidR="00DD1DA8" w:rsidRDefault="00DD1DA8">
      <w:pPr>
        <w:rPr>
          <w:rFonts w:ascii="Arial" w:eastAsia="宋体" w:hAnsi="Arial" w:cs="Arial"/>
          <w:kern w:val="2"/>
          <w:lang w:eastAsia="zh-CN"/>
        </w:rPr>
      </w:pPr>
    </w:p>
    <w:p w14:paraId="6122483C"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B3A01C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t>Table 4.1.1.3.3-1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09922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4FB099C2" w14:textId="3DD06F2B"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7FE21D22" w14:textId="77777777">
        <w:trPr>
          <w:trHeight w:val="179"/>
          <w:jc w:val="center"/>
        </w:trPr>
        <w:tc>
          <w:tcPr>
            <w:tcW w:w="1625" w:type="dxa"/>
            <w:vAlign w:val="center"/>
          </w:tcPr>
          <w:p w14:paraId="4CEA473C" w14:textId="004591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BBA149" w14:textId="2751AF68"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m:oMath>
              <m:r>
                <w:rPr>
                  <w:rFonts w:ascii="Cambria Math" w:eastAsia="MS Mincho" w:hAnsi="Arial"/>
                  <w:sz w:val="18"/>
                </w:rPr>
                <m:t>i</m:t>
              </m:r>
            </m:oMath>
          </w:p>
          <w:p w14:paraId="03275B3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17E323D3" w14:textId="6AB2E628"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宋体" w:hAnsi="Arial" w:cs="Arial"/>
                <w:kern w:val="2"/>
                <w:sz w:val="18"/>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A8CFDE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B4AB2D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B0F659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DDDD4B7"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4D80DCE8" w14:textId="77777777">
        <w:trPr>
          <w:trHeight w:val="179"/>
          <w:jc w:val="center"/>
        </w:trPr>
        <w:tc>
          <w:tcPr>
            <w:tcW w:w="1625" w:type="dxa"/>
            <w:vAlign w:val="center"/>
          </w:tcPr>
          <w:p w14:paraId="3A0723EE"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3EFA377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3A791C3" w14:textId="77777777" w:rsidR="00DD1DA8" w:rsidRDefault="00DD1DA8">
      <w:pPr>
        <w:rPr>
          <w:rFonts w:eastAsia="宋体"/>
          <w:kern w:val="2"/>
          <w:lang w:eastAsia="zh-CN"/>
        </w:rPr>
      </w:pPr>
    </w:p>
    <w:p w14:paraId="2E8FCBBE" w14:textId="6C347C66" w:rsidR="00DD1DA8" w:rsidRDefault="003E1691">
      <w:pPr>
        <w:pStyle w:val="5"/>
        <w:rPr>
          <w:lang w:eastAsia="ja-JP"/>
        </w:rPr>
      </w:pPr>
      <w:bookmarkStart w:id="61" w:name="_Toc23029799"/>
      <w:bookmarkStart w:id="62" w:name="_Toc22986238"/>
      <w:bookmarkStart w:id="63" w:name="_Toc22987266"/>
      <w:bookmarkStart w:id="64" w:name="_Toc34761714"/>
      <w:r>
        <w:rPr>
          <w:lang w:eastAsia="ja-JP"/>
        </w:rPr>
        <w:t>4.1.1.3.4</w:t>
      </w:r>
      <w:r>
        <w:rPr>
          <w:lang w:eastAsia="ja-JP"/>
        </w:rPr>
        <w:tab/>
        <w:t xml:space="preserve">Max number of Active UEs in the UL per </w:t>
      </w:r>
      <w:bookmarkEnd w:id="61"/>
      <w:bookmarkEnd w:id="62"/>
      <w:bookmarkEnd w:id="63"/>
      <w:r>
        <w:rPr>
          <w:lang w:eastAsia="ja-JP"/>
        </w:rPr>
        <w:t>DRB per cell</w:t>
      </w:r>
      <w:bookmarkEnd w:id="64"/>
    </w:p>
    <w:p w14:paraId="5D88130F"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44245AA5" w14:textId="6CC50ED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41B6402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07C84508" w14:textId="115AAEE6"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T,drbid,p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Theme="minorEastAsia" w:hAnsi="Arial" w:hint="eastAsia"/>
                <w:kern w:val="2"/>
                <w:sz w:val="18"/>
                <w:szCs w:val="22"/>
                <w:lang w:val="en-US" w:eastAsia="zh-CN"/>
              </w:rPr>
              <w:t>,</w:t>
            </w:r>
            <w:r>
              <w:rPr>
                <w:rFonts w:ascii="Arial" w:eastAsiaTheme="minorEastAsia" w:hAnsi="Arial"/>
                <w:kern w:val="2"/>
                <w:sz w:val="18"/>
                <w:szCs w:val="22"/>
                <w:lang w:val="en-US" w:eastAsia="zh-CN"/>
              </w:rPr>
              <w:t xml:space="preserve"> </w:t>
            </w:r>
            <w:r>
              <w:rPr>
                <w:rFonts w:ascii="Arial" w:eastAsia="MS Mincho" w:hAnsi="Arial"/>
                <w:kern w:val="2"/>
                <w:sz w:val="18"/>
                <w:lang w:eastAsia="zh-CN"/>
              </w:rPr>
              <w:t>where</w:t>
            </w:r>
          </w:p>
          <w:p w14:paraId="095B1BD8"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4.1.1.3.4-1 below.</w:t>
            </w:r>
          </w:p>
        </w:tc>
      </w:tr>
    </w:tbl>
    <w:p w14:paraId="6B2E99DA" w14:textId="77777777" w:rsidR="00DD1DA8" w:rsidRDefault="00DD1DA8">
      <w:pPr>
        <w:rPr>
          <w:rFonts w:ascii="Arial" w:eastAsia="宋体" w:hAnsi="Arial" w:cs="Arial"/>
          <w:kern w:val="2"/>
          <w:lang w:eastAsia="zh-CN"/>
        </w:rPr>
      </w:pPr>
    </w:p>
    <w:p w14:paraId="75D12E7D"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4F159A2"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4.1.1.3.4-1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5EF45E68"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692D13" w14:textId="5FD6A61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659DDF0" w14:textId="77777777">
        <w:trPr>
          <w:trHeight w:val="179"/>
          <w:jc w:val="center"/>
        </w:trPr>
        <w:tc>
          <w:tcPr>
            <w:tcW w:w="1625" w:type="dxa"/>
            <w:vAlign w:val="center"/>
          </w:tcPr>
          <w:p w14:paraId="20CDBEE4" w14:textId="48AF29F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1020F4DE" w14:textId="525083B0"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m:oMath>
              <m:r>
                <w:rPr>
                  <w:rFonts w:ascii="Cambria Math" w:eastAsia="MS Mincho" w:hAnsi="Arial"/>
                  <w:sz w:val="18"/>
                </w:rPr>
                <m:t>i</m:t>
              </m:r>
            </m:oMath>
          </w:p>
          <w:p w14:paraId="5B5E996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5730CDF4" w14:textId="1A3B6F0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宋体" w:hAnsi="Arial" w:cs="Arial"/>
                <w:kern w:val="2"/>
                <w:sz w:val="18"/>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EC45B8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CB24A9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44F92EA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04388BA3" w14:textId="77777777">
        <w:trPr>
          <w:trHeight w:val="179"/>
          <w:jc w:val="center"/>
        </w:trPr>
        <w:tc>
          <w:tcPr>
            <w:tcW w:w="1625" w:type="dxa"/>
            <w:vAlign w:val="center"/>
          </w:tcPr>
          <w:p w14:paraId="322F620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ED13DA6"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851ADB5" w14:textId="77777777" w:rsidR="00DD1DA8" w:rsidRDefault="00DD1DA8">
      <w:pPr>
        <w:rPr>
          <w:rFonts w:eastAsia="宋体"/>
          <w:kern w:val="2"/>
          <w:lang w:eastAsia="zh-CN"/>
        </w:rPr>
      </w:pPr>
    </w:p>
    <w:p w14:paraId="4081A2CA" w14:textId="77777777" w:rsidR="00DD1DA8" w:rsidRDefault="003E1691">
      <w:pPr>
        <w:pStyle w:val="5"/>
        <w:rPr>
          <w:lang w:eastAsia="ja-JP"/>
        </w:rPr>
      </w:pPr>
      <w:bookmarkStart w:id="65" w:name="_Toc23029800"/>
      <w:bookmarkStart w:id="66" w:name="_Toc22987267"/>
      <w:bookmarkStart w:id="67" w:name="_Toc22986239"/>
      <w:bookmarkStart w:id="68" w:name="_Toc534931546"/>
      <w:bookmarkStart w:id="69" w:name="_Toc34761715"/>
      <w:r>
        <w:rPr>
          <w:lang w:eastAsia="ja-JP"/>
        </w:rPr>
        <w:t>4.1.1.3.5</w:t>
      </w:r>
      <w:r>
        <w:rPr>
          <w:lang w:eastAsia="ja-JP"/>
        </w:rPr>
        <w:tab/>
        <w:t>Mean number of Active UEs</w:t>
      </w:r>
      <w:bookmarkEnd w:id="65"/>
      <w:bookmarkEnd w:id="66"/>
      <w:bookmarkEnd w:id="67"/>
      <w:bookmarkEnd w:id="68"/>
      <w:r>
        <w:rPr>
          <w:lang w:eastAsia="ja-JP"/>
        </w:rPr>
        <w:t xml:space="preserve"> per cell</w:t>
      </w:r>
      <w:bookmarkEnd w:id="69"/>
    </w:p>
    <w:p w14:paraId="484EF566"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055373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cell. This measurement refers to UEs for which there is buffered data for the UL for DRBs, or there is buffered data for the DL for DRBs, or both.</w:t>
            </w:r>
          </w:p>
          <w:p w14:paraId="6033A75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8A8CD6B" w14:textId="5DDD0F7F"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MS Mincho" w:hAnsi="Cambria Math"/>
                  <w:sz w:val="18"/>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043EF2">
              <w:rPr>
                <w:position w:val="-12"/>
              </w:rPr>
              <w:pict w14:anchorId="570FF0A7">
                <v:shape id="_x0000_i1027" type="#_x0000_t75" style="width:1in;height:16.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4720D989"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4.1.1.3.5-1 below.</w:t>
            </w:r>
          </w:p>
        </w:tc>
      </w:tr>
    </w:tbl>
    <w:p w14:paraId="6BC94369" w14:textId="77777777" w:rsidR="00DD1DA8" w:rsidRDefault="00DD1DA8">
      <w:pPr>
        <w:rPr>
          <w:rFonts w:ascii="Arial" w:eastAsia="宋体" w:hAnsi="Arial" w:cs="Arial"/>
          <w:kern w:val="2"/>
          <w:lang w:eastAsia="zh-CN"/>
        </w:rPr>
      </w:pPr>
    </w:p>
    <w:p w14:paraId="232BF66D"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89980FF"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08B79FF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35A6356C" w14:textId="77777777">
        <w:trPr>
          <w:trHeight w:val="179"/>
          <w:jc w:val="center"/>
        </w:trPr>
        <w:tc>
          <w:tcPr>
            <w:tcW w:w="1625" w:type="dxa"/>
            <w:vAlign w:val="center"/>
          </w:tcPr>
          <w:p w14:paraId="674D2FE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1732C33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11783E8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w:t>
            </w:r>
          </w:p>
          <w:p w14:paraId="4D04365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A8859E0" w14:textId="77777777">
        <w:trPr>
          <w:trHeight w:val="179"/>
          <w:jc w:val="center"/>
        </w:trPr>
        <w:tc>
          <w:tcPr>
            <w:tcW w:w="1625" w:type="dxa"/>
            <w:vAlign w:val="center"/>
          </w:tcPr>
          <w:p w14:paraId="445C4D7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413E6C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FA048D0"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369F838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51C5AE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13F6CD7A" w14:textId="77777777" w:rsidR="00DD1DA8" w:rsidRDefault="00DD1DA8">
      <w:pPr>
        <w:rPr>
          <w:rFonts w:eastAsia="宋体"/>
        </w:rPr>
      </w:pPr>
    </w:p>
    <w:p w14:paraId="7E35898C" w14:textId="77777777" w:rsidR="00DD1DA8" w:rsidRDefault="003E1691">
      <w:pPr>
        <w:pStyle w:val="5"/>
        <w:rPr>
          <w:lang w:eastAsia="ja-JP"/>
        </w:rPr>
      </w:pPr>
      <w:bookmarkStart w:id="70" w:name="_Toc22986240"/>
      <w:bookmarkStart w:id="71" w:name="_Toc22987268"/>
      <w:bookmarkStart w:id="72" w:name="_Toc23029801"/>
      <w:bookmarkStart w:id="73" w:name="_Toc34761716"/>
      <w:r>
        <w:rPr>
          <w:lang w:eastAsia="ja-JP"/>
        </w:rPr>
        <w:t>4.1.1.3.6</w:t>
      </w:r>
      <w:r>
        <w:rPr>
          <w:lang w:eastAsia="ja-JP"/>
        </w:rPr>
        <w:tab/>
        <w:t>Max number of Active UEs</w:t>
      </w:r>
      <w:bookmarkEnd w:id="70"/>
      <w:bookmarkEnd w:id="71"/>
      <w:bookmarkEnd w:id="72"/>
      <w:r>
        <w:rPr>
          <w:lang w:eastAsia="ja-JP"/>
        </w:rPr>
        <w:t xml:space="preserve"> per cell</w:t>
      </w:r>
      <w:bookmarkEnd w:id="73"/>
    </w:p>
    <w:p w14:paraId="66EAC3F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6318B9E"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cell. This measurement refers to UEs for which there is buffered data for the UL for DRBs, or there is buffered data for the DL for DRBs, or both.</w:t>
            </w:r>
          </w:p>
          <w:p w14:paraId="65C6305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7F399B39"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043EF2">
              <w:rPr>
                <w:position w:val="-12"/>
              </w:rPr>
              <w:pict w14:anchorId="49E82865">
                <v:shape id="_x0000_i1028" type="#_x0000_t75" style="width:82.6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hAnsi="Arial"/>
                <w:kern w:val="2"/>
                <w:sz w:val="18"/>
                <w:szCs w:val="22"/>
                <w:lang w:val="en-US" w:eastAsia="zh-CN"/>
              </w:rPr>
              <w:t xml:space="preserve"> </w:t>
            </w:r>
            <w:r>
              <w:rPr>
                <w:rFonts w:ascii="Arial" w:eastAsia="MS Mincho" w:hAnsi="Arial"/>
                <w:kern w:val="2"/>
                <w:sz w:val="18"/>
                <w:lang w:eastAsia="zh-CN"/>
              </w:rPr>
              <w:t>where</w:t>
            </w:r>
          </w:p>
          <w:p w14:paraId="61801BB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4.1.1.3.6-1 below.</w:t>
            </w:r>
          </w:p>
        </w:tc>
      </w:tr>
    </w:tbl>
    <w:p w14:paraId="1FF7A41A" w14:textId="77777777" w:rsidR="00DD1DA8" w:rsidRDefault="00DD1DA8">
      <w:pPr>
        <w:rPr>
          <w:rFonts w:ascii="Arial" w:eastAsia="宋体" w:hAnsi="Arial" w:cs="Arial"/>
          <w:kern w:val="2"/>
          <w:lang w:eastAsia="zh-CN"/>
        </w:rPr>
      </w:pPr>
    </w:p>
    <w:p w14:paraId="7A5F4233"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337B86A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4.1.1.3.6-1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454358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728105E5"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5ACC0CB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w:t>
            </w:r>
          </w:p>
          <w:p w14:paraId="611193E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D12FF28" w14:textId="77777777">
        <w:trPr>
          <w:trHeight w:val="179"/>
          <w:jc w:val="center"/>
        </w:trPr>
        <w:tc>
          <w:tcPr>
            <w:tcW w:w="1625" w:type="dxa"/>
            <w:vAlign w:val="center"/>
          </w:tcPr>
          <w:p w14:paraId="4FAE18C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4F884F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678FC46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FD0239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608B1BD1" w14:textId="77777777" w:rsidR="00DD1DA8" w:rsidRDefault="00DD1DA8">
      <w:pPr>
        <w:rPr>
          <w:rFonts w:eastAsia="宋体"/>
        </w:rPr>
      </w:pPr>
    </w:p>
    <w:p w14:paraId="53B71357" w14:textId="04A85534" w:rsidR="00DD1DA8" w:rsidRDefault="003E1691">
      <w:pPr>
        <w:pStyle w:val="5"/>
        <w:rPr>
          <w:lang w:eastAsia="ja-JP"/>
        </w:rPr>
      </w:pPr>
      <w:bookmarkStart w:id="74" w:name="_Toc534931547"/>
      <w:bookmarkStart w:id="75" w:name="_Toc22987269"/>
      <w:bookmarkStart w:id="76" w:name="_Toc23029802"/>
      <w:bookmarkStart w:id="77" w:name="_Toc22986241"/>
      <w:bookmarkStart w:id="78" w:name="_Toc34761717"/>
      <w:r>
        <w:rPr>
          <w:lang w:eastAsia="ja-JP"/>
        </w:rPr>
        <w:t>4.1.1.3.7</w:t>
      </w:r>
      <w:r>
        <w:rPr>
          <w:lang w:eastAsia="ja-JP"/>
        </w:rPr>
        <w:tab/>
        <w:t xml:space="preserve">Mean number of Active UEs per </w:t>
      </w:r>
      <w:bookmarkEnd w:id="74"/>
      <w:bookmarkEnd w:id="75"/>
      <w:bookmarkEnd w:id="76"/>
      <w:bookmarkEnd w:id="77"/>
      <w:r>
        <w:rPr>
          <w:lang w:eastAsia="ja-JP"/>
        </w:rPr>
        <w:t>DRB per cell</w:t>
      </w:r>
      <w:bookmarkEnd w:id="78"/>
    </w:p>
    <w:p w14:paraId="316DD87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5FC03F1" w14:textId="5E95A82C"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302FD5B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627C5C5" w14:textId="7EA5E15D"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043EF2">
              <w:rPr>
                <w:position w:val="-12"/>
              </w:rPr>
              <w:pict w14:anchorId="64B1ADF5">
                <v:shape id="_x0000_i1029" type="#_x0000_t75" style="width:101.1pt;height:16.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28F8DBEC"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4.1.1.3.7-1 below.</w:t>
            </w:r>
          </w:p>
        </w:tc>
      </w:tr>
    </w:tbl>
    <w:p w14:paraId="6E20245B" w14:textId="77777777" w:rsidR="00DD1DA8" w:rsidRDefault="00DD1DA8">
      <w:pPr>
        <w:rPr>
          <w:rFonts w:ascii="Arial" w:eastAsia="宋体" w:hAnsi="Arial" w:cs="Arial"/>
          <w:kern w:val="2"/>
          <w:lang w:eastAsia="zh-CN"/>
        </w:rPr>
      </w:pPr>
    </w:p>
    <w:p w14:paraId="621FAD12"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743F68AC"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4.1.1.3.7-1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3CC3B1C9"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ECF65F" w14:textId="3A882F6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Active UEs per DRB,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4D5DD8" w14:textId="77777777">
        <w:trPr>
          <w:trHeight w:val="179"/>
          <w:jc w:val="center"/>
        </w:trPr>
        <w:tc>
          <w:tcPr>
            <w:tcW w:w="1625" w:type="dxa"/>
            <w:vAlign w:val="center"/>
          </w:tcPr>
          <w:p w14:paraId="7EB1F1E7" w14:textId="158E8165"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0B9A2C19" w14:textId="78507C10"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m:oMath>
              <m:r>
                <w:rPr>
                  <w:rFonts w:ascii="Cambria Math" w:eastAsia="MS Mincho" w:hAnsi="Arial"/>
                  <w:sz w:val="18"/>
                </w:rPr>
                <m:t>i</m:t>
              </m:r>
            </m:oMath>
          </w:p>
          <w:p w14:paraId="349A7441" w14:textId="2083C9D2"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MS Mincho" w:hAnsi="Arial" w:cs="Arial"/>
                <w:kern w:val="2"/>
                <w:sz w:val="18"/>
                <w:lang w:eastAsia="zh-CN"/>
              </w:rPr>
              <w:t>after successful reception of data.</w:t>
            </w:r>
          </w:p>
          <w:p w14:paraId="246AABCB"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6C133047" w14:textId="77777777">
        <w:trPr>
          <w:trHeight w:val="179"/>
          <w:jc w:val="center"/>
        </w:trPr>
        <w:tc>
          <w:tcPr>
            <w:tcW w:w="1625" w:type="dxa"/>
            <w:vAlign w:val="center"/>
          </w:tcPr>
          <w:p w14:paraId="5215EBC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E040A7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9E0B65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0B5F1D2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353C8A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754EF783" w14:textId="77777777">
        <w:trPr>
          <w:trHeight w:val="179"/>
          <w:jc w:val="center"/>
        </w:trPr>
        <w:tc>
          <w:tcPr>
            <w:tcW w:w="1625" w:type="dxa"/>
            <w:vAlign w:val="center"/>
          </w:tcPr>
          <w:p w14:paraId="56AC445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9C5919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717A4C28" w14:textId="77777777" w:rsidR="00DD1DA8" w:rsidRDefault="00DD1DA8">
      <w:pPr>
        <w:rPr>
          <w:rFonts w:eastAsia="宋体"/>
          <w:lang w:eastAsia="zh-CN"/>
        </w:rPr>
      </w:pPr>
    </w:p>
    <w:p w14:paraId="7BC88633" w14:textId="7AE24C43" w:rsidR="00DD1DA8" w:rsidRDefault="003E1691">
      <w:pPr>
        <w:pStyle w:val="5"/>
        <w:rPr>
          <w:lang w:eastAsia="ja-JP"/>
        </w:rPr>
      </w:pPr>
      <w:bookmarkStart w:id="79" w:name="_Toc22986242"/>
      <w:bookmarkStart w:id="80" w:name="_Toc22987270"/>
      <w:bookmarkStart w:id="81" w:name="_Toc23029803"/>
      <w:bookmarkStart w:id="82" w:name="_Toc34761718"/>
      <w:r>
        <w:rPr>
          <w:lang w:eastAsia="ja-JP"/>
        </w:rPr>
        <w:t>4.1.1.3.8</w:t>
      </w:r>
      <w:r>
        <w:rPr>
          <w:lang w:eastAsia="ja-JP"/>
        </w:rPr>
        <w:tab/>
        <w:t xml:space="preserve">Max number of Active UEs per </w:t>
      </w:r>
      <w:bookmarkEnd w:id="79"/>
      <w:bookmarkEnd w:id="80"/>
      <w:bookmarkEnd w:id="81"/>
      <w:r>
        <w:rPr>
          <w:lang w:eastAsia="ja-JP"/>
        </w:rPr>
        <w:t>DRB per cell</w:t>
      </w:r>
      <w:bookmarkEnd w:id="82"/>
    </w:p>
    <w:p w14:paraId="56D1537A"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398A937A" w14:textId="449F905F"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14487D2C"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BF6D042" w14:textId="53AC80BB"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043EF2">
              <w:rPr>
                <w:position w:val="-12"/>
              </w:rPr>
              <w:pict w14:anchorId="05737771">
                <v:shape id="_x0000_i1030" type="#_x0000_t75" style="width:116.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eastAsia="MS Mincho" w:hAnsi="Arial"/>
                <w:kern w:val="2"/>
                <w:sz w:val="18"/>
                <w:lang w:eastAsia="zh-CN"/>
              </w:rPr>
              <w:t>where</w:t>
            </w:r>
          </w:p>
          <w:p w14:paraId="28664D6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4.1.1.3.8-1 below.</w:t>
            </w:r>
          </w:p>
        </w:tc>
      </w:tr>
    </w:tbl>
    <w:p w14:paraId="3A97B222" w14:textId="77777777" w:rsidR="00DD1DA8" w:rsidRDefault="00DD1DA8">
      <w:pPr>
        <w:rPr>
          <w:rFonts w:ascii="Arial" w:eastAsia="宋体" w:hAnsi="Arial" w:cs="Arial"/>
          <w:kern w:val="2"/>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4.1.1.3.8-1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1BD36E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2F23B5C2" w14:textId="1938C7A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per DRB per cell,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86948C" w14:textId="77777777">
        <w:trPr>
          <w:trHeight w:val="179"/>
          <w:jc w:val="center"/>
        </w:trPr>
        <w:tc>
          <w:tcPr>
            <w:tcW w:w="1625" w:type="dxa"/>
            <w:vAlign w:val="center"/>
          </w:tcPr>
          <w:p w14:paraId="18C17F3F" w14:textId="324FC2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3B4005" w14:textId="4E0D7840"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m:oMath>
              <m:r>
                <w:rPr>
                  <w:rFonts w:ascii="Cambria Math" w:eastAsia="MS Mincho" w:hAnsi="Arial"/>
                  <w:sz w:val="18"/>
                </w:rPr>
                <m:t>i</m:t>
              </m:r>
            </m:oMath>
          </w:p>
          <w:p w14:paraId="4613D922" w14:textId="0CA680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MS Mincho" w:hAnsi="Arial" w:cs="Arial"/>
                <w:kern w:val="2"/>
                <w:sz w:val="18"/>
                <w:lang w:eastAsia="zh-CN"/>
              </w:rPr>
              <w:t>after successful reception of data.</w:t>
            </w:r>
          </w:p>
          <w:p w14:paraId="027DB49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726A797C" w14:textId="77777777">
        <w:trPr>
          <w:trHeight w:val="179"/>
          <w:jc w:val="center"/>
        </w:trPr>
        <w:tc>
          <w:tcPr>
            <w:tcW w:w="1625" w:type="dxa"/>
            <w:vAlign w:val="center"/>
          </w:tcPr>
          <w:p w14:paraId="64FD8A7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DB5CC4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CD813C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4C7171F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0119EFB1" w14:textId="77777777">
        <w:trPr>
          <w:trHeight w:val="179"/>
          <w:jc w:val="center"/>
        </w:trPr>
        <w:tc>
          <w:tcPr>
            <w:tcW w:w="1625" w:type="dxa"/>
            <w:vAlign w:val="center"/>
          </w:tcPr>
          <w:p w14:paraId="61067823"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03BC2D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5B0D0FD9" w14:textId="77777777" w:rsidR="00DD1DA8" w:rsidRDefault="00DD1DA8">
      <w:pPr>
        <w:rPr>
          <w:rFonts w:eastAsia="宋体"/>
          <w:lang w:eastAsia="zh-CN"/>
        </w:rPr>
      </w:pPr>
    </w:p>
    <w:p w14:paraId="1F25DAAA" w14:textId="77777777" w:rsidR="00DD1DA8" w:rsidRDefault="003E1691">
      <w:pPr>
        <w:pStyle w:val="4"/>
        <w:rPr>
          <w:lang w:eastAsia="ja-JP"/>
        </w:rPr>
      </w:pPr>
      <w:bookmarkStart w:id="83" w:name="_Toc23029804"/>
      <w:bookmarkStart w:id="84" w:name="_Toc22987271"/>
      <w:bookmarkStart w:id="85" w:name="_Toc22986243"/>
      <w:bookmarkStart w:id="86" w:name="_Toc34761719"/>
      <w:r>
        <w:rPr>
          <w:lang w:eastAsia="ja-JP"/>
        </w:rPr>
        <w:t>4.1.1.4</w:t>
      </w:r>
      <w:r>
        <w:rPr>
          <w:lang w:eastAsia="ja-JP"/>
        </w:rPr>
        <w:tab/>
        <w:t>Number of stored inactive UE contexts</w:t>
      </w:r>
      <w:bookmarkEnd w:id="83"/>
      <w:bookmarkEnd w:id="84"/>
      <w:bookmarkEnd w:id="85"/>
      <w:bookmarkEnd w:id="86"/>
    </w:p>
    <w:p w14:paraId="0A42811B" w14:textId="77777777" w:rsidR="00DD1DA8" w:rsidRDefault="003E1691">
      <w:pPr>
        <w:rPr>
          <w:rFonts w:eastAsia="宋体"/>
        </w:rPr>
      </w:pPr>
      <w:r>
        <w:rPr>
          <w:rFonts w:eastAsia="宋体"/>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宋体"/>
        </w:rPr>
      </w:pPr>
      <w:r>
        <w:rPr>
          <w:rFonts w:eastAsia="宋体"/>
        </w:rPr>
        <w:t xml:space="preserve">The measurement is obtained by sampling at a pre-defined interval, the number of inactive UE contexts for each NR gNB and then taking the arithmetic mean or </w:t>
      </w:r>
      <w:r>
        <w:rPr>
          <w:rFonts w:eastAsia="宋体"/>
          <w:lang w:val="en-US" w:eastAsia="zh-CN"/>
        </w:rPr>
        <w:t xml:space="preserve">maximum value </w:t>
      </w:r>
      <w:r>
        <w:rPr>
          <w:rFonts w:eastAsia="宋体"/>
        </w:rPr>
        <w:t>over pre-defined time duration.</w:t>
      </w:r>
    </w:p>
    <w:p w14:paraId="52579590" w14:textId="77777777" w:rsidR="00DD1DA8" w:rsidRDefault="003E1691">
      <w:pPr>
        <w:pStyle w:val="5"/>
        <w:rPr>
          <w:lang w:eastAsia="ja-JP"/>
        </w:rPr>
      </w:pPr>
      <w:bookmarkStart w:id="87" w:name="_Toc23029805"/>
      <w:bookmarkStart w:id="88" w:name="_Toc22987272"/>
      <w:bookmarkStart w:id="89" w:name="_Toc22986244"/>
      <w:bookmarkStart w:id="90" w:name="_Toc34761720"/>
      <w:r>
        <w:rPr>
          <w:lang w:eastAsia="ja-JP"/>
        </w:rPr>
        <w:t>4.1.1.4.1</w:t>
      </w:r>
      <w:r>
        <w:rPr>
          <w:lang w:eastAsia="ja-JP"/>
        </w:rPr>
        <w:tab/>
        <w:t xml:space="preserve"> Mean number of stored inactive UE contexts</w:t>
      </w:r>
      <w:bookmarkEnd w:id="87"/>
      <w:bookmarkEnd w:id="88"/>
      <w:bookmarkEnd w:id="89"/>
      <w:bookmarkEnd w:id="90"/>
    </w:p>
    <w:p w14:paraId="0511936D" w14:textId="77777777" w:rsidR="00DD1DA8" w:rsidRDefault="003E1691">
      <w:pPr>
        <w:rPr>
          <w:rFonts w:eastAsia="Yu Mincho"/>
          <w:lang w:eastAsia="ja-JP"/>
        </w:rPr>
      </w:pPr>
      <w:bookmarkStart w:id="91" w:name="_Hlk30930378"/>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91"/>
          <w:p w14:paraId="0E517579"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66145143"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Mean number of inactive UE contexts.</w:t>
            </w:r>
          </w:p>
          <w:p w14:paraId="347E5AEC" w14:textId="77777777" w:rsidR="00DD1DA8" w:rsidRDefault="00DD1DA8">
            <w:pPr>
              <w:keepNext/>
              <w:keepLines/>
              <w:widowControl w:val="0"/>
              <w:spacing w:after="0"/>
              <w:jc w:val="both"/>
              <w:rPr>
                <w:rFonts w:ascii="Arial" w:hAnsi="Arial" w:cs="Arial"/>
                <w:kern w:val="2"/>
                <w:sz w:val="18"/>
                <w:szCs w:val="22"/>
                <w:lang w:val="en-US" w:eastAsia="zh-CN"/>
              </w:rPr>
            </w:pPr>
          </w:p>
          <w:p w14:paraId="6E72D291" w14:textId="77777777" w:rsidR="00DD1DA8" w:rsidRDefault="003E1691">
            <w:pPr>
              <w:keepNext/>
              <w:keepLines/>
              <w:spacing w:after="0"/>
              <w:rPr>
                <w:rFonts w:ascii="Arial" w:hAnsi="Arial" w:cs="Arial"/>
                <w:kern w:val="2"/>
                <w:sz w:val="18"/>
                <w:szCs w:val="22"/>
                <w:lang w:val="en-US" w:eastAsia="zh-CN"/>
              </w:rPr>
            </w:pPr>
            <w:r>
              <w:rPr>
                <w:rFonts w:ascii="Arial" w:hAnsi="Arial" w:cs="Arial"/>
                <w:kern w:val="2"/>
                <w:sz w:val="18"/>
                <w:szCs w:val="22"/>
                <w:lang w:val="en-US" w:eastAsia="zh-CN"/>
              </w:rPr>
              <w:t>Detailed Definition:</w:t>
            </w:r>
            <w:r>
              <w:rPr>
                <w:rFonts w:ascii="Arial" w:eastAsia="MS Mincho" w:hAnsi="Arial" w:cs="Arial"/>
                <w:kern w:val="2"/>
                <w:sz w:val="18"/>
                <w:lang w:eastAsia="zh-CN"/>
              </w:rPr>
              <w:t xml:space="preserve"> </w:t>
            </w:r>
          </w:p>
          <w:p w14:paraId="460505C7"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043EF2">
              <w:rPr>
                <w:position w:val="-12"/>
              </w:rPr>
              <w:pict w14:anchorId="6DB6B3AA">
                <v:shape id="_x0000_i1031" type="#_x0000_t75" style="width:1in;height:16.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E657599"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4.1.1.4.1-1 below.</w:t>
            </w:r>
          </w:p>
        </w:tc>
      </w:tr>
    </w:tbl>
    <w:p w14:paraId="7828B7F6" w14:textId="77777777" w:rsidR="00DD1DA8" w:rsidRDefault="00DD1DA8">
      <w:pPr>
        <w:widowControl w:val="0"/>
        <w:spacing w:after="0"/>
        <w:jc w:val="both"/>
        <w:rPr>
          <w:rFonts w:ascii="Arial" w:eastAsia="宋体" w:hAnsi="Arial" w:cs="Arial"/>
          <w:kern w:val="2"/>
          <w:sz w:val="21"/>
          <w:szCs w:val="22"/>
          <w:lang w:val="en-US" w:eastAsia="zh-CN"/>
        </w:rPr>
      </w:pPr>
    </w:p>
    <w:p w14:paraId="4D265559"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lastRenderedPageBreak/>
        <w:t xml:space="preserve">Table 4.1.1.4.1-1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16E183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0EF5EF32"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D5178D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79D3C30E" w14:textId="77777777">
        <w:trPr>
          <w:trHeight w:val="179"/>
          <w:jc w:val="center"/>
        </w:trPr>
        <w:tc>
          <w:tcPr>
            <w:tcW w:w="1625" w:type="dxa"/>
            <w:vAlign w:val="center"/>
          </w:tcPr>
          <w:p w14:paraId="4D2118D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9C230B8"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26998EA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1E4651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3F40AEF3" w14:textId="77777777" w:rsidR="00DD1DA8" w:rsidRDefault="00DD1DA8">
      <w:pPr>
        <w:widowControl w:val="0"/>
        <w:spacing w:after="0"/>
        <w:jc w:val="both"/>
        <w:rPr>
          <w:rFonts w:ascii="Arial" w:eastAsia="宋体" w:hAnsi="Arial" w:cs="Arial"/>
          <w:kern w:val="2"/>
          <w:sz w:val="21"/>
          <w:szCs w:val="22"/>
          <w:lang w:val="en-US" w:eastAsia="zh-CN"/>
        </w:rPr>
      </w:pPr>
    </w:p>
    <w:p w14:paraId="2F8487D4" w14:textId="77777777" w:rsidR="00DD1DA8" w:rsidRDefault="003E1691">
      <w:pPr>
        <w:pStyle w:val="5"/>
        <w:rPr>
          <w:lang w:eastAsia="ja-JP"/>
        </w:rPr>
      </w:pPr>
      <w:bookmarkStart w:id="92" w:name="_Toc23029806"/>
      <w:bookmarkStart w:id="93" w:name="_Toc22987273"/>
      <w:bookmarkStart w:id="94" w:name="_Toc22986245"/>
      <w:bookmarkStart w:id="95" w:name="_Toc34761721"/>
      <w:r>
        <w:rPr>
          <w:lang w:eastAsia="ja-JP"/>
        </w:rPr>
        <w:t>4.1.1.4.2</w:t>
      </w:r>
      <w:r>
        <w:rPr>
          <w:lang w:eastAsia="ja-JP"/>
        </w:rPr>
        <w:tab/>
        <w:t xml:space="preserve"> Max number of stored inactive UE contexts</w:t>
      </w:r>
      <w:bookmarkEnd w:id="92"/>
      <w:bookmarkEnd w:id="93"/>
      <w:bookmarkEnd w:id="94"/>
      <w:bookmarkEnd w:id="95"/>
    </w:p>
    <w:p w14:paraId="0A5BAAE8" w14:textId="77777777" w:rsidR="00DD1DA8" w:rsidRDefault="003E1691">
      <w:pPr>
        <w:rPr>
          <w:rFonts w:eastAsia="Yu Mincho"/>
          <w:lang w:eastAsia="ja-JP"/>
        </w:rPr>
      </w:pPr>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2D72634B"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Maximum number of inactive UE contexts.</w:t>
            </w:r>
          </w:p>
          <w:p w14:paraId="185807CB" w14:textId="77777777" w:rsidR="00DD1DA8" w:rsidRDefault="00DD1DA8">
            <w:pPr>
              <w:keepNext/>
              <w:keepLines/>
              <w:widowControl w:val="0"/>
              <w:spacing w:after="0"/>
              <w:jc w:val="both"/>
              <w:rPr>
                <w:rFonts w:ascii="Arial" w:hAnsi="Arial" w:cs="Arial"/>
                <w:kern w:val="2"/>
                <w:sz w:val="18"/>
                <w:szCs w:val="22"/>
                <w:lang w:val="en-US" w:eastAsia="zh-CN"/>
              </w:rPr>
            </w:pPr>
          </w:p>
          <w:p w14:paraId="042FBE88"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Detailed Definition:</w:t>
            </w:r>
          </w:p>
          <w:p w14:paraId="36AD1B55"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043EF2">
              <w:rPr>
                <w:position w:val="-12"/>
              </w:rPr>
              <w:pict w14:anchorId="734A7A3C">
                <v:shape id="_x0000_i1032" type="#_x0000_t75" style="width:85.1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A5BA394"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4.1.1.4.2-1 below.</w:t>
            </w:r>
          </w:p>
        </w:tc>
      </w:tr>
    </w:tbl>
    <w:p w14:paraId="3CADDA76" w14:textId="77777777" w:rsidR="00DD1DA8" w:rsidRDefault="00DD1DA8">
      <w:pPr>
        <w:widowControl w:val="0"/>
        <w:spacing w:after="0"/>
        <w:jc w:val="both"/>
        <w:rPr>
          <w:rFonts w:ascii="Arial" w:eastAsia="宋体" w:hAnsi="Arial" w:cs="Arial"/>
          <w:kern w:val="2"/>
          <w:sz w:val="21"/>
          <w:szCs w:val="22"/>
          <w:lang w:val="en-US" w:eastAsia="zh-CN"/>
        </w:rPr>
      </w:pPr>
    </w:p>
    <w:p w14:paraId="74A2ABCB"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t xml:space="preserve">Table 4.1.1.4.2-1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ABF75D2"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70F40864"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74B8E68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4D7C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1FC4D32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5B17AC30" w14:textId="77777777" w:rsidR="00DD1DA8" w:rsidRDefault="00DD1DA8">
      <w:pPr>
        <w:widowControl w:val="0"/>
        <w:spacing w:after="0"/>
        <w:jc w:val="both"/>
        <w:rPr>
          <w:rFonts w:ascii="Arial" w:eastAsia="宋体" w:hAnsi="Arial" w:cs="Arial"/>
          <w:kern w:val="2"/>
          <w:sz w:val="21"/>
          <w:szCs w:val="22"/>
          <w:lang w:val="en-US" w:eastAsia="zh-CN"/>
        </w:rPr>
      </w:pPr>
    </w:p>
    <w:p w14:paraId="36359391" w14:textId="77777777" w:rsidR="00DD1DA8" w:rsidRDefault="003E1691">
      <w:pPr>
        <w:keepNext/>
        <w:keepLines/>
        <w:spacing w:before="120"/>
        <w:ind w:left="1418" w:hanging="1418"/>
        <w:outlineLvl w:val="3"/>
        <w:rPr>
          <w:rFonts w:ascii="Arial" w:hAnsi="Arial"/>
          <w:sz w:val="24"/>
          <w:lang w:eastAsia="ja-JP"/>
        </w:rPr>
      </w:pPr>
      <w:bookmarkStart w:id="96" w:name="_Toc23170585"/>
      <w:r>
        <w:rPr>
          <w:rFonts w:ascii="Arial" w:hAnsi="Arial"/>
          <w:sz w:val="24"/>
          <w:lang w:eastAsia="ja-JP"/>
        </w:rPr>
        <w:t>4.1.1.5</w:t>
      </w:r>
      <w:r>
        <w:rPr>
          <w:rFonts w:ascii="Arial" w:hAnsi="Arial"/>
          <w:sz w:val="24"/>
          <w:lang w:eastAsia="ja-JP"/>
        </w:rPr>
        <w:tab/>
        <w:t xml:space="preserve"> </w:t>
      </w:r>
      <w:bookmarkEnd w:id="96"/>
      <w:r>
        <w:rPr>
          <w:rFonts w:ascii="Arial" w:hAnsi="Arial"/>
          <w:sz w:val="24"/>
          <w:lang w:eastAsia="ja-JP"/>
        </w:rPr>
        <w:t>Packet Loss Rate</w:t>
      </w:r>
    </w:p>
    <w:p w14:paraId="406AEB41" w14:textId="39DCCCF0" w:rsidR="00DD1DA8" w:rsidRDefault="003E1691">
      <w:pPr>
        <w:keepNext/>
        <w:keepLines/>
        <w:spacing w:before="120"/>
        <w:ind w:left="1701" w:hanging="1701"/>
        <w:outlineLvl w:val="4"/>
        <w:rPr>
          <w:rFonts w:ascii="Arial" w:hAnsi="Arial"/>
          <w:sz w:val="22"/>
          <w:lang w:eastAsia="ja-JP"/>
        </w:rPr>
      </w:pPr>
      <w:bookmarkStart w:id="97" w:name="_Toc518910494"/>
      <w:r>
        <w:rPr>
          <w:rFonts w:ascii="Arial" w:hAnsi="Arial"/>
          <w:sz w:val="22"/>
          <w:lang w:eastAsia="ja-JP"/>
        </w:rPr>
        <w:t>4.1.1.5.1</w:t>
      </w:r>
      <w:r>
        <w:rPr>
          <w:rFonts w:ascii="Arial" w:hAnsi="Arial"/>
          <w:sz w:val="22"/>
          <w:lang w:eastAsia="ja-JP"/>
        </w:rPr>
        <w:tab/>
      </w:r>
      <w:bookmarkStart w:id="98" w:name="_Hlk24021945"/>
      <w:r>
        <w:rPr>
          <w:rFonts w:ascii="Arial" w:hAnsi="Arial"/>
          <w:sz w:val="22"/>
          <w:lang w:eastAsia="ja-JP"/>
        </w:rPr>
        <w:t>Packet Uu Loss Rate in the DL per</w:t>
      </w:r>
      <w:bookmarkEnd w:id="97"/>
      <w:bookmarkEnd w:id="98"/>
      <w:r>
        <w:rPr>
          <w:rFonts w:ascii="Arial" w:hAnsi="Arial"/>
          <w:sz w:val="22"/>
          <w:lang w:eastAsia="ja-JP"/>
        </w:rPr>
        <w:t xml:space="preserve"> DRB per UE</w:t>
      </w:r>
    </w:p>
    <w:p w14:paraId="60D004B0" w14:textId="77777777" w:rsidR="00DD1DA8" w:rsidRDefault="003E1691">
      <w:pPr>
        <w:rPr>
          <w:kern w:val="2"/>
        </w:rPr>
      </w:pPr>
      <w:r>
        <w:rPr>
          <w:kern w:val="2"/>
        </w:rPr>
        <w:t>The objective of this measurement is to measure packets that are lost at Uu transmission, for OAM performance observability.</w:t>
      </w:r>
    </w:p>
    <w:p w14:paraId="2750B93E" w14:textId="77777777" w:rsidR="00DD1DA8" w:rsidRDefault="003E1691">
      <w:pPr>
        <w:rPr>
          <w:rFonts w:ascii="Arial" w:hAnsi="Arial" w:cs="Arial"/>
          <w:kern w:val="2"/>
          <w:lang w:eastAsia="zh-CN"/>
        </w:rPr>
      </w:pPr>
      <w:bookmarkStart w:id="99" w:name="_Hlk31189133"/>
      <w:r>
        <w:rPr>
          <w:kern w:val="2"/>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99"/>
          <w:p w14:paraId="5EDF492D"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7073264" w14:textId="5E575B49" w:rsidR="00DD1DA8" w:rsidRDefault="003E1691">
            <w:pPr>
              <w:keepNext/>
              <w:keepLines/>
              <w:spacing w:after="0"/>
              <w:rPr>
                <w:rFonts w:ascii="Arial" w:hAnsi="Arial"/>
                <w:kern w:val="2"/>
                <w:sz w:val="18"/>
                <w:lang w:eastAsia="zh-CN"/>
              </w:rPr>
            </w:pPr>
            <w:r>
              <w:rPr>
                <w:rFonts w:ascii="Arial" w:hAnsi="Arial"/>
                <w:kern w:val="2"/>
                <w:sz w:val="18"/>
              </w:rPr>
              <w:t>Packet Loss Rate in the DL per DRB per UE.</w:t>
            </w:r>
            <w:r>
              <w:rPr>
                <w:rFonts w:ascii="Arial" w:eastAsia="MS Mincho" w:hAnsi="Arial"/>
                <w:kern w:val="2"/>
                <w:sz w:val="18"/>
                <w:lang w:eastAsia="zh-CN"/>
              </w:rPr>
              <w:t xml:space="preserve"> </w:t>
            </w:r>
            <w:r>
              <w:rPr>
                <w:rFonts w:ascii="Arial" w:hAnsi="Arial"/>
                <w:kern w:val="2"/>
                <w:sz w:val="18"/>
              </w:rPr>
              <w:t xml:space="preserve">One packet corresponds to one RLC SDU. The measurement is done separately per DRB. </w:t>
            </w:r>
            <w:r>
              <w:rPr>
                <w:rFonts w:ascii="Arial" w:hAnsi="Arial"/>
                <w:kern w:val="2"/>
                <w:sz w:val="18"/>
                <w:lang w:eastAsia="zh-CN"/>
              </w:rPr>
              <w:t xml:space="preserve"> </w:t>
            </w:r>
          </w:p>
          <w:p w14:paraId="2A250783"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699DF69E" w14:textId="508FADFE" w:rsidR="00DD1DA8" w:rsidRDefault="003E1691">
            <w:pPr>
              <w:keepNext/>
              <w:keepLines/>
              <w:spacing w:after="0"/>
              <w:rPr>
                <w:rFonts w:ascii="Arial" w:hAnsi="Arial"/>
                <w:kern w:val="2"/>
                <w:sz w:val="18"/>
                <w:lang w:eastAsia="zh-CN"/>
              </w:rPr>
            </w:pPr>
            <m:oMath>
              <m:r>
                <w:rPr>
                  <w:rFonts w:ascii="Cambria Math" w:hAnsi="Arial"/>
                  <w:sz w:val="18"/>
                </w:rPr>
                <m:t>M(T,drbid)=</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Dloss(T,drbid)</m:t>
                      </m:r>
                      <m:r>
                        <w:rPr>
                          <w:rFonts w:ascii="MS Mincho" w:eastAsia="MS Mincho" w:hAnsi="MS Mincho" w:cs="MS Mincho" w:hint="eastAsia"/>
                          <w:sz w:val="18"/>
                        </w:rPr>
                        <m:t>*</m:t>
                      </m:r>
                      <m:r>
                        <w:rPr>
                          <w:rFonts w:ascii="Cambria Math" w:hAnsi="Arial"/>
                          <w:sz w:val="18"/>
                        </w:rPr>
                        <m:t>1000000</m:t>
                      </m:r>
                    </m:num>
                    <m:den>
                      <m:r>
                        <w:rPr>
                          <w:rFonts w:ascii="Cambria Math" w:hAnsi="Arial"/>
                          <w:sz w:val="18"/>
                        </w:rPr>
                        <m:t>N(T,drbid)+Dloss(T,drbid)</m:t>
                      </m:r>
                    </m:den>
                  </m:f>
                  <m:ctrlPr>
                    <w:rPr>
                      <w:rFonts w:ascii="Cambria Math" w:hAnsi="Cambria Math"/>
                      <w:i/>
                      <w:sz w:val="18"/>
                    </w:rPr>
                  </m:ctrlPr>
                </m:e>
              </m:d>
            </m:oMath>
            <w:r>
              <w:rPr>
                <w:rFonts w:ascii="Arial" w:hAnsi="Arial"/>
                <w:kern w:val="2"/>
                <w:sz w:val="18"/>
              </w:rPr>
              <w:t>, where</w:t>
            </w:r>
          </w:p>
          <w:p w14:paraId="40F39572" w14:textId="77777777" w:rsidR="00DD1DA8" w:rsidRDefault="003E1691">
            <w:pPr>
              <w:keepNext/>
              <w:keepLines/>
              <w:spacing w:after="0"/>
              <w:rPr>
                <w:rFonts w:ascii="Arial" w:hAnsi="Arial"/>
                <w:kern w:val="2"/>
                <w:sz w:val="18"/>
                <w:lang w:eastAsia="zh-CN"/>
              </w:rPr>
            </w:pPr>
            <w:r>
              <w:rPr>
                <w:rFonts w:ascii="Arial" w:hAnsi="Arial"/>
                <w:sz w:val="18"/>
              </w:rPr>
              <w:t>explanations can be found in the table 4.1.1.5.1-1 below.</w:t>
            </w:r>
          </w:p>
        </w:tc>
      </w:tr>
    </w:tbl>
    <w:p w14:paraId="63C015A8" w14:textId="77777777" w:rsidR="00DD1DA8" w:rsidRDefault="00DD1DA8">
      <w:pPr>
        <w:rPr>
          <w:kern w:val="2"/>
          <w:lang w:eastAsia="zh-CN"/>
        </w:rPr>
      </w:pPr>
    </w:p>
    <w:p w14:paraId="5B0BBDD3" w14:textId="77777777" w:rsidR="00DD1DA8" w:rsidRDefault="003E1691">
      <w:pPr>
        <w:keepLines/>
        <w:ind w:left="1135" w:hanging="851"/>
        <w:rPr>
          <w:kern w:val="2"/>
          <w:lang w:eastAsia="zh-CN"/>
        </w:rPr>
      </w:pPr>
      <w:r>
        <w:rPr>
          <w:kern w:val="2"/>
          <w:lang w:eastAsia="zh-CN"/>
        </w:rPr>
        <w:t>NOTE:</w:t>
      </w:r>
      <w:r>
        <w:rPr>
          <w:kern w:val="2"/>
          <w:lang w:eastAsia="zh-CN"/>
        </w:rPr>
        <w:tab/>
        <w:t>Packet loss is expected to be upper bounded by the PELR of the DRB which takes values between 10</w:t>
      </w:r>
      <w:r>
        <w:rPr>
          <w:kern w:val="2"/>
          <w:vertAlign w:val="superscript"/>
          <w:lang w:eastAsia="zh-CN"/>
        </w:rPr>
        <w:t>-6</w:t>
      </w:r>
      <w:r>
        <w:rPr>
          <w:kern w:val="2"/>
          <w:lang w:eastAsia="zh-CN"/>
        </w:rPr>
        <w:t xml:space="preserve"> and 10</w:t>
      </w:r>
      <w:r>
        <w:rPr>
          <w:kern w:val="2"/>
          <w:vertAlign w:val="superscript"/>
          <w:lang w:eastAsia="zh-CN"/>
        </w:rPr>
        <w:t>-2</w:t>
      </w:r>
      <w:r>
        <w:rPr>
          <w:kern w:val="2"/>
          <w:lang w:eastAsia="zh-CN"/>
        </w:rPr>
        <w:t>. The statistical accuracy of an individual packet loss rate measurement result is dependent on how many packets have been received, and thus the time for the measurement.</w:t>
      </w:r>
    </w:p>
    <w:p w14:paraId="6C7E21CA" w14:textId="77777777" w:rsidR="00DD1DA8" w:rsidRDefault="003E1691" w:rsidP="00494991">
      <w:pPr>
        <w:keepLines/>
        <w:ind w:left="1135" w:hanging="851"/>
      </w:pPr>
      <w:r>
        <w:rPr>
          <w:kern w:val="2"/>
          <w:lang w:eastAsia="zh-CN"/>
        </w:rPr>
        <w:lastRenderedPageBreak/>
        <w:t>NOTE:</w:t>
      </w:r>
      <w:r>
        <w:rPr>
          <w:kern w:val="2"/>
          <w:lang w:eastAsia="zh-CN"/>
        </w:rPr>
        <w:tab/>
      </w:r>
      <w:r w:rsidRPr="00494991">
        <w:rPr>
          <w:kern w:val="2"/>
          <w:lang w:eastAsia="zh-CN"/>
        </w:rPr>
        <w:t>The granularity for Packet loss rate measurement is per DRB per UE, as defined in TS 28.552 [2]</w:t>
      </w:r>
      <w:r>
        <w:rPr>
          <w:kern w:val="2"/>
          <w:lang w:eastAsia="zh-CN"/>
        </w:rPr>
        <w:t>.</w:t>
      </w:r>
    </w:p>
    <w:p w14:paraId="3DE32FEE" w14:textId="77777777" w:rsidR="00DD1DA8" w:rsidRDefault="003E1691">
      <w:pPr>
        <w:keepNext/>
        <w:keepLines/>
        <w:spacing w:before="60"/>
        <w:jc w:val="center"/>
        <w:rPr>
          <w:rFonts w:ascii="Arial" w:hAnsi="Arial"/>
          <w:b/>
          <w:kern w:val="2"/>
          <w:lang w:eastAsia="zh-CN"/>
        </w:rPr>
      </w:pPr>
      <w:r>
        <w:rPr>
          <w:rFonts w:ascii="Arial" w:hAnsi="Arial"/>
          <w:b/>
        </w:rPr>
        <w:t>Table 4.1.1.5.1-1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3312D3D3"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m:t>
                </m:r>
              </m:oMath>
            </m:oMathPara>
          </w:p>
        </w:tc>
        <w:tc>
          <w:tcPr>
            <w:tcW w:w="4885" w:type="dxa"/>
            <w:vAlign w:val="center"/>
          </w:tcPr>
          <w:p w14:paraId="0EDF539E" w14:textId="7455045D"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Packet Loss Rate in the DL per DRB per UE. Unit: number of lost packets per transmitted packets * 10</w:t>
            </w:r>
            <w:r>
              <w:rPr>
                <w:rFonts w:ascii="Arial" w:eastAsia="MS Mincho" w:hAnsi="Arial" w:cs="Arial"/>
                <w:kern w:val="2"/>
                <w:sz w:val="18"/>
                <w:vertAlign w:val="superscript"/>
              </w:rPr>
              <w:t>6</w:t>
            </w:r>
            <w:r>
              <w:rPr>
                <w:rFonts w:ascii="Arial" w:eastAsia="MS Mincho" w:hAnsi="Arial" w:cs="Arial"/>
                <w:kern w:val="2"/>
                <w:sz w:val="18"/>
              </w:rPr>
              <w:t xml:space="preserve">, Integer. </w:t>
            </w:r>
          </w:p>
        </w:tc>
      </w:tr>
      <w:tr w:rsidR="00DD1DA8" w14:paraId="56AA083F" w14:textId="77777777">
        <w:trPr>
          <w:trHeight w:val="179"/>
          <w:jc w:val="center"/>
        </w:trPr>
        <w:tc>
          <w:tcPr>
            <w:tcW w:w="1775" w:type="dxa"/>
            <w:vAlign w:val="center"/>
          </w:tcPr>
          <w:p w14:paraId="588F2AAF" w14:textId="7C956542"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Dloss(T,drbid)</m:t>
                </m:r>
              </m:oMath>
            </m:oMathPara>
          </w:p>
        </w:tc>
        <w:tc>
          <w:tcPr>
            <w:tcW w:w="4885" w:type="dxa"/>
            <w:vAlign w:val="center"/>
          </w:tcPr>
          <w:p w14:paraId="07655CE9" w14:textId="4F61DFBC"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8D10AD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N(T,drbid)</m:t>
                </m:r>
              </m:oMath>
            </m:oMathPara>
          </w:p>
        </w:tc>
        <w:tc>
          <w:tcPr>
            <w:tcW w:w="4885" w:type="dxa"/>
            <w:vAlign w:val="center"/>
          </w:tcPr>
          <w:p w14:paraId="4E100AF2" w14:textId="6E2413E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Pr>
                <w:rFonts w:ascii="Arial" w:eastAsia="MS Mincho" w:hAnsi="Arial"/>
                <w:sz w:val="18"/>
              </w:rPr>
              <w:t>.</w:t>
            </w:r>
            <w:r>
              <w:rPr>
                <w:rFonts w:ascii="Arial" w:eastAsia="MS Mincho" w:hAnsi="Arial" w:cs="Arial"/>
                <w:kern w:val="2"/>
                <w:sz w:val="18"/>
              </w:rPr>
              <w:t xml:space="preserve"> </w:t>
            </w:r>
          </w:p>
        </w:tc>
      </w:tr>
      <w:tr w:rsidR="00DD1DA8" w14:paraId="3BBB7169" w14:textId="77777777">
        <w:trPr>
          <w:trHeight w:val="179"/>
          <w:jc w:val="center"/>
        </w:trPr>
        <w:tc>
          <w:tcPr>
            <w:tcW w:w="1775" w:type="dxa"/>
            <w:vAlign w:val="center"/>
          </w:tcPr>
          <w:p w14:paraId="60E402C8"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4885" w:type="dxa"/>
            <w:vAlign w:val="center"/>
          </w:tcPr>
          <w:p w14:paraId="264B8F0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minutes.</w:t>
            </w:r>
          </w:p>
        </w:tc>
      </w:tr>
      <w:tr w:rsidR="00DD1DA8" w14:paraId="27612D66" w14:textId="77777777">
        <w:trPr>
          <w:trHeight w:val="179"/>
          <w:jc w:val="center"/>
        </w:trPr>
        <w:tc>
          <w:tcPr>
            <w:tcW w:w="1775" w:type="dxa"/>
            <w:vAlign w:val="center"/>
          </w:tcPr>
          <w:p w14:paraId="20FAAFE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4885" w:type="dxa"/>
            <w:vAlign w:val="center"/>
          </w:tcPr>
          <w:p w14:paraId="4C39D8F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identity of the measured DRB.</w:t>
            </w:r>
          </w:p>
        </w:tc>
      </w:tr>
    </w:tbl>
    <w:p w14:paraId="561775E6" w14:textId="77777777" w:rsidR="00DD1DA8" w:rsidRDefault="00DD1DA8">
      <w:pPr>
        <w:rPr>
          <w:rFonts w:ascii="Arial" w:hAnsi="Arial" w:cs="Arial"/>
          <w:sz w:val="24"/>
          <w:lang w:eastAsia="zh-CN"/>
        </w:rPr>
        <w:sectPr w:rsidR="00DD1DA8">
          <w:footnotePr>
            <w:numRestart w:val="eachSect"/>
          </w:footnotePr>
          <w:pgSz w:w="11907" w:h="16840"/>
          <w:pgMar w:top="1416" w:right="1133" w:bottom="1133" w:left="1133" w:header="850" w:footer="340" w:gutter="0"/>
          <w:cols w:space="720"/>
          <w:formProt w:val="0"/>
        </w:sectPr>
      </w:pPr>
    </w:p>
    <w:p w14:paraId="5D12DC35" w14:textId="77777777" w:rsidR="00DD1DA8" w:rsidRDefault="003E1691">
      <w:pPr>
        <w:keepNext/>
        <w:keepLines/>
        <w:spacing w:before="120"/>
        <w:ind w:left="1418" w:hanging="1418"/>
        <w:outlineLvl w:val="3"/>
        <w:rPr>
          <w:rFonts w:ascii="Arial" w:hAnsi="Arial"/>
          <w:sz w:val="24"/>
          <w:lang w:eastAsia="ja-JP"/>
        </w:rPr>
      </w:pPr>
      <w:r>
        <w:rPr>
          <w:rFonts w:ascii="Arial" w:hAnsi="Arial"/>
          <w:sz w:val="24"/>
          <w:lang w:eastAsia="ja-JP"/>
        </w:rPr>
        <w:lastRenderedPageBreak/>
        <w:t>4.1.1.6</w:t>
      </w:r>
      <w:r>
        <w:rPr>
          <w:rFonts w:ascii="Arial" w:hAnsi="Arial"/>
          <w:sz w:val="24"/>
          <w:lang w:eastAsia="ja-JP"/>
        </w:rPr>
        <w:tab/>
        <w:t xml:space="preserve"> O</w:t>
      </w:r>
      <w:r>
        <w:rPr>
          <w:rFonts w:ascii="Arial" w:hAnsi="Arial" w:hint="eastAsia"/>
          <w:sz w:val="24"/>
          <w:lang w:eastAsia="zh-CN"/>
        </w:rPr>
        <w:t>t</w:t>
      </w:r>
      <w:r>
        <w:rPr>
          <w:rFonts w:ascii="Arial" w:hAnsi="Arial"/>
          <w:sz w:val="24"/>
          <w:lang w:eastAsia="ja-JP"/>
        </w:rPr>
        <w:t>her measurements defined in TS 28.552</w:t>
      </w:r>
    </w:p>
    <w:p w14:paraId="3796CD6C" w14:textId="56DD7188" w:rsidR="00DD1DA8" w:rsidRDefault="003E1691">
      <w:r>
        <w:t xml:space="preserve">The granularity for Data Volume measurement defined in TS 28.552 [2] is per DRB per UE. </w:t>
      </w:r>
    </w:p>
    <w:p w14:paraId="31364A23" w14:textId="621BC124" w:rsidR="00DD1DA8" w:rsidRDefault="003E1691">
      <w:pPr>
        <w:rPr>
          <w:rFonts w:ascii="Arial" w:eastAsia="MS Mincho" w:hAnsi="Arial"/>
          <w:kern w:val="2"/>
          <w:sz w:val="18"/>
          <w:lang w:eastAsia="zh-CN"/>
        </w:rPr>
      </w:pPr>
      <w:r>
        <w:t xml:space="preserve">The granularity for Average UE throughout measurement defined in TS 28.552 [2] is per UE and per DRB per UE. </w:t>
      </w:r>
    </w:p>
    <w:p w14:paraId="0AC6EB7F" w14:textId="77777777" w:rsidR="00DD1DA8" w:rsidRDefault="003E1691">
      <w:r>
        <w:t>PRB usage measurements are defined in TS 28.552 [2], i.e. DL/UL Total PRB Usage, Distribution of DL/UL Total PRB Usage. M(T), M1(T), P(T) are measured per cell. P(T) is the total available PRBs for this cell. M1(T) is the PRBs used for traffic transmission in this cell.</w:t>
      </w:r>
      <w:r>
        <w:rPr>
          <w:rFonts w:hint="eastAsia"/>
          <w:lang w:eastAsia="zh-CN"/>
        </w:rPr>
        <w:t xml:space="preserve"> </w:t>
      </w:r>
      <w:r>
        <w:rPr>
          <w:lang w:eastAsia="zh-CN"/>
        </w:rPr>
        <w:t>Counting unit for PRB usage measurement is 1 Resource Block x 1 symbol. (1 Resource Block = 12 sub-carrier)</w:t>
      </w:r>
    </w:p>
    <w:p w14:paraId="13EE179F" w14:textId="77777777" w:rsidR="00DD1DA8" w:rsidRDefault="003E1691">
      <w:pPr>
        <w:pStyle w:val="3"/>
        <w:rPr>
          <w:lang w:eastAsia="ja-JP"/>
        </w:rPr>
      </w:pPr>
      <w:bookmarkStart w:id="100" w:name="_Toc22986246"/>
      <w:bookmarkStart w:id="101" w:name="_Toc23029807"/>
      <w:bookmarkStart w:id="102" w:name="_Toc22987274"/>
      <w:bookmarkStart w:id="103" w:name="_Toc34761722"/>
      <w:r>
        <w:rPr>
          <w:lang w:eastAsia="ja-JP"/>
        </w:rPr>
        <w:t>4.1.2</w:t>
      </w:r>
      <w:r>
        <w:rPr>
          <w:lang w:eastAsia="ja-JP"/>
        </w:rPr>
        <w:tab/>
        <w:t>Measurements valid for split gNB deployment scenario</w:t>
      </w:r>
      <w:bookmarkEnd w:id="100"/>
      <w:bookmarkEnd w:id="101"/>
      <w:bookmarkEnd w:id="102"/>
      <w:bookmarkEnd w:id="103"/>
    </w:p>
    <w:p w14:paraId="300CE576" w14:textId="77777777" w:rsidR="00DD1DA8" w:rsidRDefault="003E1691">
      <w:pPr>
        <w:rPr>
          <w:lang w:eastAsia="zh-CN"/>
        </w:rPr>
      </w:pPr>
      <w:r>
        <w:rPr>
          <w:rFonts w:hint="eastAsia"/>
          <w:lang w:eastAsia="zh-CN"/>
        </w:rPr>
        <w:t>Void</w:t>
      </w:r>
    </w:p>
    <w:p w14:paraId="79CBAA45" w14:textId="77777777" w:rsidR="00DD1DA8" w:rsidRDefault="003E1691">
      <w:pPr>
        <w:pStyle w:val="2"/>
        <w:rPr>
          <w:lang w:eastAsia="ja-JP"/>
        </w:rPr>
      </w:pPr>
      <w:bookmarkStart w:id="104" w:name="_Toc22986247"/>
      <w:bookmarkStart w:id="105" w:name="_Toc22987275"/>
      <w:bookmarkStart w:id="106" w:name="_Toc23029808"/>
      <w:bookmarkStart w:id="107" w:name="_Toc34761723"/>
      <w:r>
        <w:rPr>
          <w:lang w:eastAsia="ja-JP"/>
        </w:rPr>
        <w:t>4.2</w:t>
      </w:r>
      <w:r>
        <w:rPr>
          <w:lang w:eastAsia="ja-JP"/>
        </w:rPr>
        <w:tab/>
        <w:t>NR measurements performed by the UE</w:t>
      </w:r>
      <w:bookmarkEnd w:id="104"/>
      <w:bookmarkEnd w:id="105"/>
      <w:bookmarkEnd w:id="106"/>
      <w:bookmarkEnd w:id="107"/>
    </w:p>
    <w:p w14:paraId="15500112" w14:textId="77777777" w:rsidR="00DD1DA8" w:rsidRDefault="003E1691">
      <w:pPr>
        <w:pStyle w:val="3"/>
        <w:rPr>
          <w:lang w:eastAsia="ja-JP"/>
        </w:rPr>
      </w:pPr>
      <w:bookmarkStart w:id="108" w:name="_Toc34761724"/>
      <w:r>
        <w:rPr>
          <w:lang w:eastAsia="ja-JP"/>
        </w:rPr>
        <w:t>4.2.1</w:t>
      </w:r>
      <w:r>
        <w:rPr>
          <w:lang w:eastAsia="ja-JP"/>
        </w:rPr>
        <w:tab/>
        <w:t>Packet delay</w:t>
      </w:r>
      <w:bookmarkEnd w:id="108"/>
    </w:p>
    <w:p w14:paraId="4C4CF551" w14:textId="38F1F6CB" w:rsidR="00DD1DA8" w:rsidRDefault="003E1691">
      <w:pPr>
        <w:pStyle w:val="4"/>
        <w:rPr>
          <w:lang w:eastAsia="zh-CN"/>
        </w:rPr>
      </w:pPr>
      <w:bookmarkStart w:id="109" w:name="_Toc34761725"/>
      <w:r>
        <w:rPr>
          <w:lang w:eastAsia="ja-JP"/>
        </w:rPr>
        <w:t>4.2.1.1</w:t>
      </w:r>
      <w:r>
        <w:rPr>
          <w:lang w:eastAsia="ja-JP"/>
        </w:rPr>
        <w:tab/>
        <w:t xml:space="preserve"> </w:t>
      </w:r>
      <w:r>
        <w:rPr>
          <w:kern w:val="2"/>
          <w:lang w:eastAsia="zh-CN"/>
        </w:rPr>
        <w:t xml:space="preserve">UL PDCP Packet Average Delay per DRB </w:t>
      </w:r>
      <w:r>
        <w:rPr>
          <w:rFonts w:hint="eastAsia"/>
          <w:kern w:val="2"/>
          <w:lang w:eastAsia="zh-CN"/>
        </w:rPr>
        <w:t>per</w:t>
      </w:r>
      <w:r>
        <w:rPr>
          <w:kern w:val="2"/>
          <w:lang w:eastAsia="zh-CN"/>
        </w:rPr>
        <w:t xml:space="preserve"> UE</w:t>
      </w:r>
      <w:bookmarkEnd w:id="109"/>
    </w:p>
    <w:p w14:paraId="3F6C0E60" w14:textId="77777777" w:rsidR="00DD1DA8" w:rsidRDefault="003E1691">
      <w:pPr>
        <w:rPr>
          <w:kern w:val="2"/>
          <w:lang w:eastAsia="zh-CN"/>
        </w:rPr>
      </w:pPr>
      <w:r>
        <w:rPr>
          <w:kern w:val="2"/>
          <w:lang w:eastAsia="zh-CN"/>
        </w:rPr>
        <w:t>The objective of this measurement performed by UE is to measure Packet Delay in Layer PDCP for QoS verification of MDT.</w:t>
      </w:r>
    </w:p>
    <w:p w14:paraId="2F704C92" w14:textId="77777777" w:rsidR="00DD1DA8" w:rsidRDefault="003E1691">
      <w:pPr>
        <w:rPr>
          <w:kern w:val="2"/>
          <w:lang w:eastAsia="zh-CN"/>
        </w:rPr>
      </w:pPr>
      <w:r>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911AE85" w14:textId="77777777" w:rsidR="00DD1DA8" w:rsidRDefault="003E1691">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from packet arrival at PDCP upper SAP until the UL grant to transmit the packet is available,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3661208D" w14:textId="77777777" w:rsidR="00DD1DA8" w:rsidRDefault="00DD1DA8">
            <w:pPr>
              <w:keepNext/>
              <w:keepLines/>
              <w:spacing w:after="0"/>
              <w:rPr>
                <w:rFonts w:ascii="Arial" w:hAnsi="Arial"/>
                <w:kern w:val="2"/>
                <w:sz w:val="18"/>
                <w:lang w:eastAsia="zh-CN"/>
              </w:rPr>
            </w:pPr>
          </w:p>
          <w:p w14:paraId="472A91EC"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472CD643" w14:textId="77777777" w:rsidR="00DD1DA8" w:rsidRDefault="003E1691">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tDeliv</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tArrival</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e>
                      </m:nary>
                    </m:num>
                    <m:den>
                      <m:r>
                        <w:rPr>
                          <w:rFonts w:ascii="Cambria Math" w:eastAsia="宋体" w:hAnsi="Calibri"/>
                          <w:kern w:val="2"/>
                          <w:sz w:val="18"/>
                          <w:szCs w:val="22"/>
                          <w:lang w:val="en-US" w:eastAsia="zh-CN"/>
                        </w:rPr>
                        <m:t>I</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T</m:t>
                          </m:r>
                        </m:e>
                      </m:d>
                    </m:den>
                  </m:f>
                </m:e>
              </m:d>
              <m:r>
                <m:rPr>
                  <m:sty m:val="p"/>
                </m:rPr>
                <w:rPr>
                  <w:rFonts w:ascii="Cambria Math" w:hAnsi="Arial"/>
                  <w:sz w:val="18"/>
                </w:rPr>
                <m:t xml:space="preserve">, </m:t>
              </m:r>
            </m:oMath>
            <w:r>
              <w:rPr>
                <w:rFonts w:ascii="Arial" w:hAnsi="Arial"/>
                <w:kern w:val="2"/>
                <w:sz w:val="18"/>
                <w:lang w:eastAsia="zh-CN"/>
              </w:rPr>
              <w:t>where</w:t>
            </w:r>
          </w:p>
          <w:p w14:paraId="79AED3D8" w14:textId="68AFA2AB" w:rsidR="00DD1DA8" w:rsidRDefault="003E1691">
            <w:pPr>
              <w:keepNext/>
              <w:keepLines/>
              <w:spacing w:after="0"/>
              <w:rPr>
                <w:rFonts w:ascii="Arial" w:hAnsi="Arial"/>
                <w:kern w:val="2"/>
                <w:sz w:val="18"/>
                <w:lang w:eastAsia="zh-CN"/>
              </w:rPr>
            </w:pPr>
            <w:r>
              <w:rPr>
                <w:rFonts w:ascii="Arial" w:hAnsi="Arial"/>
                <w:sz w:val="18"/>
              </w:rPr>
              <w:t xml:space="preserve">explanations can be found in the table </w:t>
            </w:r>
            <w:r>
              <w:rPr>
                <w:rFonts w:ascii="Arial" w:hAnsi="Arial"/>
                <w:sz w:val="18"/>
                <w:lang w:eastAsia="zh-CN"/>
              </w:rPr>
              <w:t xml:space="preserve">4.2.1.1-1 </w:t>
            </w:r>
            <w:r>
              <w:rPr>
                <w:rFonts w:ascii="Arial" w:hAnsi="Arial"/>
                <w:sz w:val="18"/>
              </w:rPr>
              <w:t>below.</w:t>
            </w:r>
          </w:p>
        </w:tc>
      </w:tr>
    </w:tbl>
    <w:p w14:paraId="3E197AD2" w14:textId="77777777" w:rsidR="00DD1DA8" w:rsidRDefault="003E1691">
      <w:pPr>
        <w:rPr>
          <w:kern w:val="2"/>
          <w:lang w:eastAsia="zh-CN"/>
        </w:rPr>
      </w:pPr>
      <w:r>
        <w:rPr>
          <w:rFonts w:hint="eastAsia"/>
          <w:kern w:val="2"/>
          <w:lang w:eastAsia="zh-CN"/>
        </w:rPr>
        <w:t>N</w:t>
      </w:r>
      <w:r>
        <w:rPr>
          <w:kern w:val="2"/>
          <w:lang w:eastAsia="zh-CN"/>
        </w:rPr>
        <w:t>OTE:</w:t>
      </w:r>
      <w:r>
        <w:rPr>
          <w:kern w:val="2"/>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35005A52" w:rsidR="00DD1DA8" w:rsidRDefault="003E1691">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4.2.1.1-1</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PDCP average delay in the UL per DRB, averaged during time period </w:t>
            </w:r>
            <w:r>
              <w:rPr>
                <w:rFonts w:ascii="Cambria Math" w:hAnsi="Cambria Math" w:cs="Cambria Math"/>
                <w:kern w:val="2"/>
                <w:sz w:val="18"/>
                <w:lang w:eastAsia="zh-CN"/>
              </w:rPr>
              <w:t>𝑇</w:t>
            </w:r>
            <w:r>
              <w:rPr>
                <w:rFonts w:ascii="Arial" w:hAnsi="Arial"/>
                <w:kern w:val="2"/>
                <w:sz w:val="18"/>
                <w:lang w:eastAsia="zh-CN"/>
              </w:rPr>
              <w:t>. Unit: 0.1 ms.</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point in time when the </w:t>
            </w:r>
            <w:r>
              <w:rPr>
                <w:rFonts w:ascii="Arial" w:eastAsia="Batang" w:hAnsi="Arial"/>
                <w:kern w:val="2"/>
                <w:sz w:val="18"/>
                <w:lang w:eastAsia="zh-CN"/>
              </w:rPr>
              <w:t>UL grant to transmit the PDCP SDU i is available</w:t>
            </w:r>
            <w:r>
              <w:rPr>
                <w:rFonts w:ascii="Arial" w:hAnsi="Arial"/>
                <w:kern w:val="2"/>
                <w:sz w:val="18"/>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A PDCP SDU that is received by the PDCP during time period </w:t>
            </w:r>
            <w:r>
              <w:rPr>
                <w:rFonts w:ascii="Cambria Math" w:hAnsi="Cambria Math" w:cs="Cambria Math"/>
                <w:kern w:val="2"/>
                <w:sz w:val="18"/>
                <w:lang w:eastAsia="zh-CN"/>
              </w:rPr>
              <w:t>𝑇</w:t>
            </w:r>
            <w:r>
              <w:rPr>
                <w:rFonts w:ascii="Arial" w:hAnsi="Arial"/>
                <w:kern w:val="2"/>
                <w:sz w:val="18"/>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Total number of PDCP SDUs </w:t>
            </w:r>
            <w:r>
              <w:rPr>
                <w:rFonts w:ascii="Cambria Math" w:hAnsi="Cambria Math" w:cs="Cambria Math"/>
                <w:kern w:val="2"/>
                <w:sz w:val="18"/>
                <w:lang w:eastAsia="zh-CN"/>
              </w:rPr>
              <w:t>𝑖</w:t>
            </w:r>
            <w:r>
              <w:rPr>
                <w:rFonts w:ascii="Arial" w:hAnsi="Arial"/>
                <w:kern w:val="2"/>
                <w:sz w:val="18"/>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Time Period during which the measurement is performed</w:t>
            </w:r>
          </w:p>
        </w:tc>
      </w:tr>
      <w:tr w:rsidR="00DD1DA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identity of the measured DRB.</w:t>
            </w:r>
          </w:p>
        </w:tc>
      </w:tr>
    </w:tbl>
    <w:p w14:paraId="77618785" w14:textId="77777777" w:rsidR="00DD1DA8" w:rsidRDefault="00DD1DA8"/>
    <w:p w14:paraId="7398E583" w14:textId="77777777" w:rsidR="00DD1DA8" w:rsidRDefault="00DD1DA8">
      <w:pPr>
        <w:rPr>
          <w:lang w:eastAsia="zh-CN"/>
        </w:rPr>
      </w:pPr>
    </w:p>
    <w:p w14:paraId="4BA9B785" w14:textId="77777777" w:rsidR="00DD1DA8" w:rsidRDefault="00DD1DA8"/>
    <w:p w14:paraId="48F23691" w14:textId="77777777" w:rsidR="00DD1DA8" w:rsidRDefault="00DD1DA8"/>
    <w:p w14:paraId="0F243CEF" w14:textId="77777777" w:rsidR="00DD1DA8" w:rsidRDefault="003E1691">
      <w:pPr>
        <w:pStyle w:val="8"/>
      </w:pPr>
      <w:bookmarkStart w:id="110" w:name="historyclause"/>
      <w:r>
        <w:rPr>
          <w:rFonts w:ascii="Times New Roman" w:hAnsi="Times New Roman"/>
          <w:sz w:val="20"/>
        </w:rPr>
        <w:br w:type="page"/>
      </w:r>
      <w:bookmarkStart w:id="111" w:name="_Toc34761726"/>
      <w:r>
        <w:lastRenderedPageBreak/>
        <w:t>Annex &lt;X&gt; (informative):</w:t>
      </w:r>
      <w:r>
        <w:br/>
        <w:t>Change history</w:t>
      </w:r>
      <w:bookmarkEnd w:id="111"/>
    </w:p>
    <w:bookmarkEnd w:id="110"/>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426"/>
        <w:gridCol w:w="425"/>
        <w:gridCol w:w="425"/>
        <w:gridCol w:w="4820"/>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pPr>
              <w:pStyle w:val="TAL"/>
              <w:jc w:val="center"/>
              <w:rPr>
                <w:b/>
                <w:sz w:val="16"/>
              </w:rPr>
            </w:pPr>
            <w:r>
              <w:rPr>
                <w:b/>
              </w:rPr>
              <w:t>Change history</w:t>
            </w:r>
          </w:p>
        </w:tc>
      </w:tr>
      <w:tr w:rsidR="00DD1DA8" w14:paraId="4DBDED56" w14:textId="77777777">
        <w:tc>
          <w:tcPr>
            <w:tcW w:w="800" w:type="dxa"/>
            <w:shd w:val="pct10" w:color="auto" w:fill="FFFFFF"/>
          </w:tcPr>
          <w:p w14:paraId="190998C2" w14:textId="77777777" w:rsidR="00DD1DA8" w:rsidRDefault="003E1691">
            <w:pPr>
              <w:pStyle w:val="TAL"/>
              <w:rPr>
                <w:b/>
                <w:sz w:val="16"/>
              </w:rPr>
            </w:pPr>
            <w:r>
              <w:rPr>
                <w:b/>
                <w:sz w:val="16"/>
              </w:rPr>
              <w:t>Date</w:t>
            </w:r>
          </w:p>
        </w:tc>
        <w:tc>
          <w:tcPr>
            <w:tcW w:w="995" w:type="dxa"/>
            <w:shd w:val="pct10" w:color="auto" w:fill="FFFFFF"/>
          </w:tcPr>
          <w:p w14:paraId="2035FD35" w14:textId="77777777" w:rsidR="00DD1DA8" w:rsidRDefault="003E1691">
            <w:pPr>
              <w:pStyle w:val="TAL"/>
              <w:rPr>
                <w:b/>
                <w:sz w:val="16"/>
              </w:rPr>
            </w:pPr>
            <w:r>
              <w:rPr>
                <w:b/>
                <w:sz w:val="16"/>
              </w:rPr>
              <w:t>Meeting</w:t>
            </w:r>
          </w:p>
        </w:tc>
        <w:tc>
          <w:tcPr>
            <w:tcW w:w="1040" w:type="dxa"/>
            <w:shd w:val="pct10" w:color="auto" w:fill="FFFFFF"/>
          </w:tcPr>
          <w:p w14:paraId="523F8C9B" w14:textId="77777777" w:rsidR="00DD1DA8" w:rsidRDefault="003E1691">
            <w:pPr>
              <w:pStyle w:val="TAL"/>
              <w:rPr>
                <w:b/>
                <w:sz w:val="16"/>
              </w:rPr>
            </w:pPr>
            <w:r>
              <w:rPr>
                <w:b/>
                <w:sz w:val="16"/>
              </w:rPr>
              <w:t>TDoc</w:t>
            </w:r>
          </w:p>
        </w:tc>
        <w:tc>
          <w:tcPr>
            <w:tcW w:w="426" w:type="dxa"/>
            <w:shd w:val="pct10" w:color="auto" w:fill="FFFFFF"/>
          </w:tcPr>
          <w:p w14:paraId="6B01F28B" w14:textId="77777777" w:rsidR="00DD1DA8" w:rsidRDefault="003E1691">
            <w:pPr>
              <w:pStyle w:val="TAL"/>
              <w:rPr>
                <w:b/>
                <w:sz w:val="16"/>
              </w:rPr>
            </w:pPr>
            <w:r>
              <w:rPr>
                <w:b/>
                <w:sz w:val="16"/>
              </w:rPr>
              <w:t>CR</w:t>
            </w:r>
          </w:p>
        </w:tc>
        <w:tc>
          <w:tcPr>
            <w:tcW w:w="425" w:type="dxa"/>
            <w:shd w:val="pct10" w:color="auto" w:fill="FFFFFF"/>
          </w:tcPr>
          <w:p w14:paraId="44C2AF57" w14:textId="77777777" w:rsidR="00DD1DA8" w:rsidRDefault="003E1691">
            <w:pPr>
              <w:pStyle w:val="TAL"/>
              <w:rPr>
                <w:b/>
                <w:sz w:val="16"/>
              </w:rPr>
            </w:pPr>
            <w:r>
              <w:rPr>
                <w:b/>
                <w:sz w:val="16"/>
              </w:rPr>
              <w:t>Rev</w:t>
            </w:r>
          </w:p>
        </w:tc>
        <w:tc>
          <w:tcPr>
            <w:tcW w:w="425" w:type="dxa"/>
            <w:shd w:val="pct10" w:color="auto" w:fill="FFFFFF"/>
          </w:tcPr>
          <w:p w14:paraId="7BCD655C" w14:textId="77777777" w:rsidR="00DD1DA8" w:rsidRDefault="003E1691">
            <w:pPr>
              <w:pStyle w:val="TAL"/>
              <w:rPr>
                <w:b/>
                <w:sz w:val="16"/>
              </w:rPr>
            </w:pPr>
            <w:r>
              <w:rPr>
                <w:b/>
                <w:sz w:val="16"/>
              </w:rPr>
              <w:t>Cat</w:t>
            </w:r>
          </w:p>
        </w:tc>
        <w:tc>
          <w:tcPr>
            <w:tcW w:w="4820"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tc>
          <w:tcPr>
            <w:tcW w:w="800" w:type="dxa"/>
            <w:shd w:val="solid" w:color="FFFFFF" w:fill="auto"/>
          </w:tcPr>
          <w:p w14:paraId="0A46E36C" w14:textId="77777777" w:rsidR="00DD1DA8" w:rsidRDefault="003E1691">
            <w:pPr>
              <w:pStyle w:val="TAC"/>
              <w:rPr>
                <w:sz w:val="16"/>
                <w:szCs w:val="16"/>
              </w:rPr>
            </w:pPr>
            <w:r>
              <w:rPr>
                <w:bCs/>
                <w:sz w:val="16"/>
              </w:rPr>
              <w:t>2019-08</w:t>
            </w:r>
          </w:p>
        </w:tc>
        <w:tc>
          <w:tcPr>
            <w:tcW w:w="995" w:type="dxa"/>
            <w:shd w:val="solid" w:color="FFFFFF" w:fill="auto"/>
          </w:tcPr>
          <w:p w14:paraId="5C8F5E48" w14:textId="77777777" w:rsidR="00DD1DA8" w:rsidRDefault="003E1691">
            <w:pPr>
              <w:pStyle w:val="TAC"/>
              <w:rPr>
                <w:sz w:val="16"/>
                <w:szCs w:val="16"/>
              </w:rPr>
            </w:pPr>
            <w:r>
              <w:rPr>
                <w:bCs/>
                <w:sz w:val="16"/>
              </w:rPr>
              <w:t>RAN2#107</w:t>
            </w:r>
          </w:p>
        </w:tc>
        <w:tc>
          <w:tcPr>
            <w:tcW w:w="1040" w:type="dxa"/>
            <w:shd w:val="solid" w:color="FFFFFF" w:fill="auto"/>
          </w:tcPr>
          <w:p w14:paraId="0320C4E7" w14:textId="77777777" w:rsidR="00DD1DA8" w:rsidRDefault="003E1691">
            <w:pPr>
              <w:pStyle w:val="TAC"/>
              <w:rPr>
                <w:sz w:val="16"/>
                <w:szCs w:val="16"/>
              </w:rPr>
            </w:pPr>
            <w:r>
              <w:rPr>
                <w:bCs/>
                <w:sz w:val="16"/>
              </w:rPr>
              <w:t>R2-1909426</w:t>
            </w:r>
          </w:p>
        </w:tc>
        <w:tc>
          <w:tcPr>
            <w:tcW w:w="426" w:type="dxa"/>
            <w:shd w:val="solid" w:color="FFFFFF" w:fill="auto"/>
          </w:tcPr>
          <w:p w14:paraId="1B2E961B" w14:textId="77777777" w:rsidR="00DD1DA8" w:rsidRDefault="003E1691">
            <w:pPr>
              <w:pStyle w:val="TAL"/>
              <w:rPr>
                <w:sz w:val="16"/>
                <w:szCs w:val="16"/>
              </w:rPr>
            </w:pPr>
            <w:r>
              <w:rPr>
                <w:rFonts w:hint="eastAsia"/>
                <w:bCs/>
                <w:sz w:val="16"/>
                <w:lang w:eastAsia="zh-CN"/>
              </w:rPr>
              <w:t>-</w:t>
            </w:r>
          </w:p>
        </w:tc>
        <w:tc>
          <w:tcPr>
            <w:tcW w:w="425" w:type="dxa"/>
            <w:shd w:val="solid" w:color="FFFFFF" w:fill="auto"/>
          </w:tcPr>
          <w:p w14:paraId="65414886" w14:textId="77777777" w:rsidR="00DD1DA8" w:rsidRDefault="003E1691">
            <w:pPr>
              <w:pStyle w:val="TAR"/>
              <w:rPr>
                <w:sz w:val="16"/>
                <w:szCs w:val="16"/>
              </w:rPr>
            </w:pPr>
            <w:r>
              <w:rPr>
                <w:rFonts w:hint="eastAsia"/>
                <w:bCs/>
                <w:sz w:val="16"/>
                <w:lang w:eastAsia="zh-CN"/>
              </w:rPr>
              <w:t>-</w:t>
            </w:r>
          </w:p>
        </w:tc>
        <w:tc>
          <w:tcPr>
            <w:tcW w:w="425" w:type="dxa"/>
            <w:shd w:val="solid" w:color="FFFFFF" w:fill="auto"/>
          </w:tcPr>
          <w:p w14:paraId="14882ECC" w14:textId="77777777" w:rsidR="00DD1DA8" w:rsidRDefault="003E1691">
            <w:pPr>
              <w:pStyle w:val="TAC"/>
              <w:rPr>
                <w:sz w:val="16"/>
                <w:szCs w:val="16"/>
              </w:rPr>
            </w:pPr>
            <w:r>
              <w:rPr>
                <w:rFonts w:hint="eastAsia"/>
                <w:bCs/>
                <w:sz w:val="16"/>
                <w:lang w:eastAsia="zh-CN"/>
              </w:rPr>
              <w:t>-</w:t>
            </w:r>
          </w:p>
        </w:tc>
        <w:tc>
          <w:tcPr>
            <w:tcW w:w="4820" w:type="dxa"/>
            <w:shd w:val="solid" w:color="FFFFFF" w:fill="auto"/>
          </w:tcPr>
          <w:p w14:paraId="47781416" w14:textId="77777777" w:rsidR="00DD1DA8" w:rsidRDefault="003E1691">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pPr>
              <w:pStyle w:val="TAC"/>
              <w:rPr>
                <w:sz w:val="16"/>
                <w:szCs w:val="16"/>
              </w:rPr>
            </w:pPr>
            <w:r>
              <w:rPr>
                <w:rFonts w:hint="eastAsia"/>
                <w:bCs/>
                <w:sz w:val="16"/>
                <w:lang w:eastAsia="zh-CN"/>
              </w:rPr>
              <w:t>0</w:t>
            </w:r>
            <w:r>
              <w:rPr>
                <w:bCs/>
                <w:sz w:val="16"/>
                <w:lang w:eastAsia="zh-CN"/>
              </w:rPr>
              <w:t>.0.1</w:t>
            </w:r>
          </w:p>
        </w:tc>
      </w:tr>
      <w:tr w:rsidR="00DD1DA8" w14:paraId="15F89A5E" w14:textId="77777777">
        <w:tc>
          <w:tcPr>
            <w:tcW w:w="800" w:type="dxa"/>
            <w:shd w:val="solid" w:color="FFFFFF" w:fill="auto"/>
          </w:tcPr>
          <w:p w14:paraId="132EC7D6" w14:textId="77777777" w:rsidR="00DD1DA8" w:rsidRDefault="003E1691">
            <w:pPr>
              <w:pStyle w:val="TAC"/>
              <w:rPr>
                <w:sz w:val="16"/>
                <w:szCs w:val="16"/>
              </w:rPr>
            </w:pPr>
            <w:r>
              <w:rPr>
                <w:rFonts w:hint="eastAsia"/>
                <w:bCs/>
                <w:sz w:val="16"/>
                <w:lang w:eastAsia="zh-CN"/>
              </w:rPr>
              <w:t>2</w:t>
            </w:r>
            <w:r>
              <w:rPr>
                <w:bCs/>
                <w:sz w:val="16"/>
                <w:lang w:eastAsia="zh-CN"/>
              </w:rPr>
              <w:t>019-10</w:t>
            </w:r>
          </w:p>
        </w:tc>
        <w:tc>
          <w:tcPr>
            <w:tcW w:w="995" w:type="dxa"/>
            <w:shd w:val="solid" w:color="FFFFFF" w:fill="auto"/>
          </w:tcPr>
          <w:p w14:paraId="04B527D3" w14:textId="77777777" w:rsidR="00DD1DA8" w:rsidRDefault="003E1691">
            <w:pPr>
              <w:pStyle w:val="TAC"/>
              <w:rPr>
                <w:sz w:val="16"/>
                <w:szCs w:val="16"/>
              </w:rPr>
            </w:pPr>
            <w:r>
              <w:rPr>
                <w:rFonts w:hint="eastAsia"/>
                <w:bCs/>
                <w:sz w:val="16"/>
                <w:lang w:eastAsia="zh-CN"/>
              </w:rPr>
              <w:t>R</w:t>
            </w:r>
            <w:r>
              <w:rPr>
                <w:bCs/>
                <w:sz w:val="16"/>
                <w:lang w:eastAsia="zh-CN"/>
              </w:rPr>
              <w:t>AN2#107bis</w:t>
            </w:r>
          </w:p>
        </w:tc>
        <w:tc>
          <w:tcPr>
            <w:tcW w:w="1040" w:type="dxa"/>
            <w:shd w:val="solid" w:color="FFFFFF" w:fill="auto"/>
          </w:tcPr>
          <w:p w14:paraId="34C57D47" w14:textId="77777777" w:rsidR="00DD1DA8" w:rsidRDefault="003E1691">
            <w:pPr>
              <w:pStyle w:val="TAC"/>
              <w:rPr>
                <w:sz w:val="16"/>
                <w:szCs w:val="16"/>
              </w:rPr>
            </w:pPr>
            <w:r>
              <w:rPr>
                <w:rFonts w:hint="eastAsia"/>
                <w:bCs/>
                <w:sz w:val="16"/>
                <w:lang w:eastAsia="zh-CN"/>
              </w:rPr>
              <w:t>R</w:t>
            </w:r>
            <w:r>
              <w:rPr>
                <w:bCs/>
                <w:sz w:val="16"/>
                <w:lang w:eastAsia="zh-CN"/>
              </w:rPr>
              <w:t>2-1912957</w:t>
            </w:r>
          </w:p>
        </w:tc>
        <w:tc>
          <w:tcPr>
            <w:tcW w:w="426" w:type="dxa"/>
            <w:shd w:val="solid" w:color="FFFFFF" w:fill="auto"/>
          </w:tcPr>
          <w:p w14:paraId="1763EC67" w14:textId="77777777" w:rsidR="00DD1DA8" w:rsidRDefault="003E1691">
            <w:pPr>
              <w:pStyle w:val="TAL"/>
              <w:rPr>
                <w:sz w:val="16"/>
                <w:szCs w:val="16"/>
              </w:rPr>
            </w:pPr>
            <w:r>
              <w:rPr>
                <w:rFonts w:hint="eastAsia"/>
                <w:bCs/>
                <w:sz w:val="16"/>
                <w:lang w:eastAsia="zh-CN"/>
              </w:rPr>
              <w:t>-</w:t>
            </w:r>
          </w:p>
        </w:tc>
        <w:tc>
          <w:tcPr>
            <w:tcW w:w="425" w:type="dxa"/>
            <w:shd w:val="solid" w:color="FFFFFF" w:fill="auto"/>
          </w:tcPr>
          <w:p w14:paraId="6F70FC90" w14:textId="77777777" w:rsidR="00DD1DA8" w:rsidRDefault="003E1691">
            <w:pPr>
              <w:pStyle w:val="TAR"/>
              <w:rPr>
                <w:sz w:val="16"/>
                <w:szCs w:val="16"/>
              </w:rPr>
            </w:pPr>
            <w:r>
              <w:rPr>
                <w:rFonts w:hint="eastAsia"/>
                <w:bCs/>
                <w:sz w:val="16"/>
                <w:lang w:eastAsia="zh-CN"/>
              </w:rPr>
              <w:t>-</w:t>
            </w:r>
          </w:p>
        </w:tc>
        <w:tc>
          <w:tcPr>
            <w:tcW w:w="425" w:type="dxa"/>
            <w:shd w:val="solid" w:color="FFFFFF" w:fill="auto"/>
          </w:tcPr>
          <w:p w14:paraId="5C9615A6" w14:textId="77777777" w:rsidR="00DD1DA8" w:rsidRDefault="003E1691">
            <w:pPr>
              <w:pStyle w:val="TAC"/>
              <w:rPr>
                <w:sz w:val="16"/>
                <w:szCs w:val="16"/>
              </w:rPr>
            </w:pPr>
            <w:r>
              <w:rPr>
                <w:rFonts w:hint="eastAsia"/>
                <w:bCs/>
                <w:sz w:val="16"/>
                <w:lang w:eastAsia="zh-CN"/>
              </w:rPr>
              <w:t>-</w:t>
            </w:r>
          </w:p>
        </w:tc>
        <w:tc>
          <w:tcPr>
            <w:tcW w:w="4820" w:type="dxa"/>
            <w:shd w:val="solid" w:color="FFFFFF" w:fill="auto"/>
          </w:tcPr>
          <w:p w14:paraId="04C96C88" w14:textId="77777777" w:rsidR="00DD1DA8" w:rsidRDefault="003E1691">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pPr>
              <w:pStyle w:val="TAC"/>
              <w:rPr>
                <w:sz w:val="16"/>
                <w:szCs w:val="16"/>
              </w:rPr>
            </w:pPr>
            <w:r>
              <w:rPr>
                <w:rFonts w:hint="eastAsia"/>
                <w:bCs/>
                <w:sz w:val="16"/>
                <w:lang w:eastAsia="zh-CN"/>
              </w:rPr>
              <w:t>0</w:t>
            </w:r>
            <w:r>
              <w:rPr>
                <w:bCs/>
                <w:sz w:val="16"/>
                <w:lang w:eastAsia="zh-CN"/>
              </w:rPr>
              <w:t>.0.2</w:t>
            </w:r>
          </w:p>
        </w:tc>
      </w:tr>
      <w:tr w:rsidR="00DD1DA8" w14:paraId="5509A995" w14:textId="77777777">
        <w:tc>
          <w:tcPr>
            <w:tcW w:w="800" w:type="dxa"/>
            <w:shd w:val="solid" w:color="FFFFFF" w:fill="auto"/>
          </w:tcPr>
          <w:p w14:paraId="7D46C882" w14:textId="77777777" w:rsidR="00DD1DA8" w:rsidRDefault="003E1691">
            <w:pPr>
              <w:pStyle w:val="TAC"/>
              <w:rPr>
                <w:bCs/>
                <w:sz w:val="16"/>
                <w:lang w:eastAsia="zh-CN"/>
              </w:rPr>
            </w:pPr>
            <w:r>
              <w:rPr>
                <w:rFonts w:hint="eastAsia"/>
                <w:bCs/>
                <w:sz w:val="16"/>
                <w:lang w:eastAsia="zh-CN"/>
              </w:rPr>
              <w:t>2</w:t>
            </w:r>
            <w:r>
              <w:rPr>
                <w:bCs/>
                <w:sz w:val="16"/>
                <w:lang w:eastAsia="zh-CN"/>
              </w:rPr>
              <w:t>019-11</w:t>
            </w:r>
          </w:p>
        </w:tc>
        <w:tc>
          <w:tcPr>
            <w:tcW w:w="995" w:type="dxa"/>
            <w:shd w:val="solid" w:color="FFFFFF" w:fill="auto"/>
          </w:tcPr>
          <w:p w14:paraId="1F87248E" w14:textId="77777777" w:rsidR="00DD1DA8" w:rsidRDefault="003E1691">
            <w:pPr>
              <w:pStyle w:val="TAC"/>
              <w:rPr>
                <w:bCs/>
                <w:sz w:val="16"/>
                <w:lang w:eastAsia="zh-CN"/>
              </w:rPr>
            </w:pPr>
            <w:r>
              <w:rPr>
                <w:rFonts w:hint="eastAsia"/>
                <w:bCs/>
                <w:sz w:val="16"/>
                <w:lang w:eastAsia="zh-CN"/>
              </w:rPr>
              <w:t>R</w:t>
            </w:r>
            <w:r>
              <w:rPr>
                <w:bCs/>
                <w:sz w:val="16"/>
                <w:lang w:eastAsia="zh-CN"/>
              </w:rPr>
              <w:t>AN2#108</w:t>
            </w:r>
          </w:p>
        </w:tc>
        <w:tc>
          <w:tcPr>
            <w:tcW w:w="1040" w:type="dxa"/>
            <w:shd w:val="solid" w:color="FFFFFF" w:fill="auto"/>
          </w:tcPr>
          <w:p w14:paraId="1E9222D8" w14:textId="77777777" w:rsidR="00DD1DA8" w:rsidRDefault="003E1691">
            <w:pPr>
              <w:pStyle w:val="TAC"/>
              <w:rPr>
                <w:bCs/>
                <w:sz w:val="16"/>
                <w:lang w:eastAsia="zh-CN"/>
              </w:rPr>
            </w:pPr>
            <w:r>
              <w:rPr>
                <w:bCs/>
                <w:sz w:val="16"/>
                <w:lang w:eastAsia="zh-CN"/>
              </w:rPr>
              <w:t>R2-1915203</w:t>
            </w:r>
          </w:p>
        </w:tc>
        <w:tc>
          <w:tcPr>
            <w:tcW w:w="426" w:type="dxa"/>
            <w:shd w:val="solid" w:color="FFFFFF" w:fill="auto"/>
          </w:tcPr>
          <w:p w14:paraId="674F8857"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1BAEBC72"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980242E" w14:textId="77777777" w:rsidR="00DD1DA8" w:rsidRDefault="003E1691">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UEs.</w:t>
            </w:r>
          </w:p>
        </w:tc>
        <w:tc>
          <w:tcPr>
            <w:tcW w:w="708" w:type="dxa"/>
            <w:shd w:val="solid" w:color="FFFFFF" w:fill="auto"/>
          </w:tcPr>
          <w:p w14:paraId="63F8A61E" w14:textId="77777777" w:rsidR="00DD1DA8" w:rsidRDefault="003E1691">
            <w:pPr>
              <w:pStyle w:val="TAC"/>
              <w:rPr>
                <w:bCs/>
                <w:sz w:val="16"/>
                <w:lang w:eastAsia="zh-CN"/>
              </w:rPr>
            </w:pPr>
            <w:r>
              <w:rPr>
                <w:rFonts w:hint="eastAsia"/>
                <w:bCs/>
                <w:sz w:val="16"/>
                <w:lang w:eastAsia="zh-CN"/>
              </w:rPr>
              <w:t>0</w:t>
            </w:r>
            <w:r>
              <w:rPr>
                <w:bCs/>
                <w:sz w:val="16"/>
                <w:lang w:eastAsia="zh-CN"/>
              </w:rPr>
              <w:t>.0.3</w:t>
            </w:r>
          </w:p>
        </w:tc>
      </w:tr>
      <w:tr w:rsidR="00DD1DA8" w14:paraId="0969112F" w14:textId="77777777">
        <w:tc>
          <w:tcPr>
            <w:tcW w:w="800" w:type="dxa"/>
            <w:shd w:val="solid" w:color="FFFFFF" w:fill="auto"/>
          </w:tcPr>
          <w:p w14:paraId="6EBBAD6A" w14:textId="6995CF08" w:rsidR="00DD1DA8" w:rsidRDefault="003E1691">
            <w:pPr>
              <w:pStyle w:val="TAC"/>
              <w:rPr>
                <w:bCs/>
                <w:sz w:val="16"/>
                <w:lang w:eastAsia="zh-CN"/>
              </w:rPr>
            </w:pPr>
            <w:r>
              <w:rPr>
                <w:rFonts w:hint="eastAsia"/>
                <w:bCs/>
                <w:sz w:val="16"/>
                <w:lang w:eastAsia="zh-CN"/>
              </w:rPr>
              <w:t>2</w:t>
            </w:r>
            <w:r>
              <w:rPr>
                <w:bCs/>
                <w:sz w:val="16"/>
                <w:lang w:eastAsia="zh-CN"/>
              </w:rPr>
              <w:t>020-02</w:t>
            </w:r>
          </w:p>
        </w:tc>
        <w:tc>
          <w:tcPr>
            <w:tcW w:w="995" w:type="dxa"/>
            <w:shd w:val="solid" w:color="FFFFFF" w:fill="auto"/>
          </w:tcPr>
          <w:p w14:paraId="30F8B81D"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1040" w:type="dxa"/>
            <w:shd w:val="solid" w:color="FFFFFF" w:fill="auto"/>
          </w:tcPr>
          <w:p w14:paraId="50BC0D12" w14:textId="33345E8B" w:rsidR="00DD1DA8" w:rsidRDefault="003E1691">
            <w:pPr>
              <w:pStyle w:val="TAC"/>
              <w:rPr>
                <w:bCs/>
                <w:sz w:val="16"/>
                <w:lang w:eastAsia="zh-CN"/>
              </w:rPr>
            </w:pPr>
            <w:r>
              <w:rPr>
                <w:rFonts w:hint="eastAsia"/>
                <w:bCs/>
                <w:sz w:val="16"/>
                <w:lang w:eastAsia="zh-CN"/>
              </w:rPr>
              <w:t>R</w:t>
            </w:r>
            <w:r>
              <w:rPr>
                <w:bCs/>
                <w:sz w:val="16"/>
                <w:lang w:eastAsia="zh-CN"/>
              </w:rPr>
              <w:t>2-2000908</w:t>
            </w:r>
          </w:p>
        </w:tc>
        <w:tc>
          <w:tcPr>
            <w:tcW w:w="426" w:type="dxa"/>
            <w:shd w:val="solid" w:color="FFFFFF" w:fill="auto"/>
          </w:tcPr>
          <w:p w14:paraId="594E51E4"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55CFB6C6"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CA3B05C" w14:textId="77777777" w:rsidR="00DD1DA8" w:rsidRDefault="003E1691">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pPr>
              <w:pStyle w:val="TAC"/>
              <w:rPr>
                <w:bCs/>
                <w:sz w:val="16"/>
                <w:lang w:eastAsia="zh-CN"/>
              </w:rPr>
            </w:pPr>
            <w:r>
              <w:rPr>
                <w:rFonts w:hint="eastAsia"/>
                <w:bCs/>
                <w:sz w:val="16"/>
                <w:lang w:eastAsia="zh-CN"/>
              </w:rPr>
              <w:t>0</w:t>
            </w:r>
            <w:r>
              <w:rPr>
                <w:bCs/>
                <w:sz w:val="16"/>
                <w:lang w:eastAsia="zh-CN"/>
              </w:rPr>
              <w:t>.0.4</w:t>
            </w:r>
          </w:p>
        </w:tc>
      </w:tr>
      <w:tr w:rsidR="00DD1DA8" w14:paraId="5C6E2B1F" w14:textId="77777777">
        <w:tc>
          <w:tcPr>
            <w:tcW w:w="800" w:type="dxa"/>
            <w:shd w:val="solid" w:color="FFFFFF" w:fill="auto"/>
          </w:tcPr>
          <w:p w14:paraId="1EC4F884" w14:textId="77777777" w:rsidR="00DD1DA8" w:rsidRDefault="003E1691">
            <w:pPr>
              <w:pStyle w:val="TAC"/>
              <w:rPr>
                <w:bCs/>
                <w:sz w:val="16"/>
                <w:lang w:eastAsia="zh-CN"/>
              </w:rPr>
            </w:pPr>
            <w:r>
              <w:rPr>
                <w:rFonts w:hint="eastAsia"/>
                <w:bCs/>
                <w:sz w:val="16"/>
                <w:lang w:eastAsia="zh-CN"/>
              </w:rPr>
              <w:t>2</w:t>
            </w:r>
            <w:r>
              <w:rPr>
                <w:bCs/>
                <w:sz w:val="16"/>
                <w:lang w:eastAsia="zh-CN"/>
              </w:rPr>
              <w:t>020-03</w:t>
            </w:r>
          </w:p>
        </w:tc>
        <w:tc>
          <w:tcPr>
            <w:tcW w:w="995" w:type="dxa"/>
            <w:shd w:val="solid" w:color="FFFFFF" w:fill="auto"/>
          </w:tcPr>
          <w:p w14:paraId="057E9B86"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1040" w:type="dxa"/>
            <w:shd w:val="solid" w:color="FFFFFF" w:fill="auto"/>
          </w:tcPr>
          <w:p w14:paraId="652126AA" w14:textId="77777777" w:rsidR="00DD1DA8" w:rsidRDefault="003E1691">
            <w:pPr>
              <w:pStyle w:val="TAC"/>
              <w:rPr>
                <w:bCs/>
                <w:sz w:val="16"/>
                <w:lang w:eastAsia="zh-CN"/>
              </w:rPr>
            </w:pPr>
            <w:r>
              <w:rPr>
                <w:bCs/>
                <w:sz w:val="16"/>
                <w:lang w:eastAsia="zh-CN"/>
              </w:rPr>
              <w:t>R2-2002000</w:t>
            </w:r>
          </w:p>
        </w:tc>
        <w:tc>
          <w:tcPr>
            <w:tcW w:w="426" w:type="dxa"/>
            <w:shd w:val="solid" w:color="FFFFFF" w:fill="auto"/>
          </w:tcPr>
          <w:p w14:paraId="43D5306F"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64AFE2A5"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4A96C95B"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5B773BD" w14:textId="77777777" w:rsidR="00DD1DA8" w:rsidRDefault="003E1691">
            <w:pPr>
              <w:pStyle w:val="TAL"/>
              <w:rPr>
                <w:bCs/>
                <w:sz w:val="16"/>
                <w:lang w:eastAsia="zh-CN"/>
              </w:rPr>
            </w:pPr>
            <w:r>
              <w:rPr>
                <w:rFonts w:hint="eastAsia"/>
                <w:bCs/>
                <w:sz w:val="16"/>
                <w:lang w:eastAsia="zh-CN"/>
              </w:rPr>
              <w:t>C</w:t>
            </w:r>
            <w:r>
              <w:rPr>
                <w:bCs/>
                <w:sz w:val="16"/>
                <w:lang w:eastAsia="zh-CN"/>
              </w:rPr>
              <w:t>apture agreements from RAN2#109e.</w:t>
            </w:r>
          </w:p>
        </w:tc>
        <w:tc>
          <w:tcPr>
            <w:tcW w:w="708" w:type="dxa"/>
            <w:shd w:val="solid" w:color="FFFFFF" w:fill="auto"/>
          </w:tcPr>
          <w:p w14:paraId="39DFDEAB" w14:textId="77777777" w:rsidR="00DD1DA8" w:rsidRDefault="003E1691">
            <w:pPr>
              <w:pStyle w:val="TAC"/>
              <w:rPr>
                <w:bCs/>
                <w:sz w:val="16"/>
                <w:lang w:eastAsia="zh-CN"/>
              </w:rPr>
            </w:pPr>
            <w:r>
              <w:rPr>
                <w:rFonts w:hint="eastAsia"/>
                <w:bCs/>
                <w:sz w:val="16"/>
                <w:lang w:eastAsia="zh-CN"/>
              </w:rPr>
              <w:t>0</w:t>
            </w:r>
            <w:r>
              <w:rPr>
                <w:bCs/>
                <w:sz w:val="16"/>
                <w:lang w:eastAsia="zh-CN"/>
              </w:rPr>
              <w:t>.0.5</w:t>
            </w:r>
          </w:p>
        </w:tc>
      </w:tr>
    </w:tbl>
    <w:p w14:paraId="09793EC6" w14:textId="77777777" w:rsidR="00DD1DA8" w:rsidRDefault="00DD1DA8">
      <w:pPr>
        <w:pStyle w:val="Guidance"/>
      </w:pPr>
    </w:p>
    <w:p w14:paraId="0B69E4BC" w14:textId="77777777" w:rsidR="00DD1DA8" w:rsidRDefault="00DD1DA8"/>
    <w:sectPr w:rsidR="00DD1DA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B3CC2" w14:textId="77777777" w:rsidR="004074C0" w:rsidRDefault="004074C0">
      <w:pPr>
        <w:spacing w:after="0"/>
      </w:pPr>
      <w:r>
        <w:separator/>
      </w:r>
    </w:p>
  </w:endnote>
  <w:endnote w:type="continuationSeparator" w:id="0">
    <w:p w14:paraId="6CC90600" w14:textId="77777777" w:rsidR="004074C0" w:rsidRDefault="004074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10069" w14:textId="77777777" w:rsidR="00043EF2" w:rsidRDefault="00043EF2">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228EF" w14:textId="77777777" w:rsidR="004074C0" w:rsidRDefault="004074C0">
      <w:pPr>
        <w:spacing w:after="0"/>
      </w:pPr>
      <w:r>
        <w:separator/>
      </w:r>
    </w:p>
  </w:footnote>
  <w:footnote w:type="continuationSeparator" w:id="0">
    <w:p w14:paraId="055CFD31" w14:textId="77777777" w:rsidR="004074C0" w:rsidRDefault="004074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FDFD5" w14:textId="0DEA2B0D" w:rsidR="00043EF2" w:rsidRDefault="00043E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A19">
      <w:rPr>
        <w:rFonts w:ascii="Arial" w:hAnsi="Arial" w:cs="Arial"/>
        <w:b/>
        <w:noProof/>
        <w:sz w:val="18"/>
        <w:szCs w:val="18"/>
      </w:rPr>
      <w:t>3GPP TS 38.314 V0.0.5 (2020-03)</w:t>
    </w:r>
    <w:r>
      <w:rPr>
        <w:rFonts w:ascii="Arial" w:hAnsi="Arial" w:cs="Arial"/>
        <w:b/>
        <w:sz w:val="18"/>
        <w:szCs w:val="18"/>
      </w:rPr>
      <w:fldChar w:fldCharType="end"/>
    </w:r>
  </w:p>
  <w:p w14:paraId="57DAD8B3" w14:textId="77777777" w:rsidR="00043EF2" w:rsidRDefault="00043E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1B841A5" w14:textId="00F2F834" w:rsidR="00043EF2" w:rsidRDefault="00043EF2">
    <w:pPr>
      <w:framePr w:h="284" w:hRule="exact" w:wrap="around" w:vAnchor="text" w:hAnchor="margin" w:y="1"/>
      <w:overflowPunct w:val="0"/>
      <w:autoSpaceDE w:val="0"/>
      <w:autoSpaceDN w:val="0"/>
      <w:adjustRightInd w:val="0"/>
      <w:textAlignment w:val="baseline"/>
      <w:rPr>
        <w:rFonts w:ascii="Arial" w:hAnsi="Arial" w:cs="Arial"/>
        <w:b/>
        <w:sz w:val="18"/>
        <w:szCs w:val="18"/>
        <w:lang w:eastAsia="ja-JP"/>
      </w:rPr>
    </w:pPr>
    <w:r>
      <w:rPr>
        <w:rFonts w:ascii="Arial" w:hAnsi="Arial" w:cs="Arial"/>
        <w:b/>
        <w:sz w:val="18"/>
        <w:szCs w:val="18"/>
        <w:lang w:eastAsia="ja-JP"/>
      </w:rPr>
      <w:fldChar w:fldCharType="begin"/>
    </w:r>
    <w:r>
      <w:rPr>
        <w:rFonts w:ascii="Arial" w:hAnsi="Arial" w:cs="Arial"/>
        <w:b/>
        <w:sz w:val="18"/>
        <w:szCs w:val="18"/>
        <w:lang w:eastAsia="ja-JP"/>
      </w:rPr>
      <w:instrText xml:space="preserve"> STYLEREF ZGSM </w:instrText>
    </w:r>
    <w:r>
      <w:rPr>
        <w:rFonts w:ascii="Arial" w:hAnsi="Arial" w:cs="Arial"/>
        <w:b/>
        <w:sz w:val="18"/>
        <w:szCs w:val="18"/>
        <w:lang w:eastAsia="ja-JP"/>
      </w:rPr>
      <w:fldChar w:fldCharType="separate"/>
    </w:r>
    <w:r w:rsidR="002D5A19">
      <w:rPr>
        <w:rFonts w:ascii="Arial" w:hAnsi="Arial" w:cs="Arial"/>
        <w:b/>
        <w:noProof/>
        <w:sz w:val="18"/>
        <w:szCs w:val="18"/>
        <w:lang w:eastAsia="ja-JP"/>
      </w:rPr>
      <w:t>Release 16</w:t>
    </w:r>
    <w:r>
      <w:rPr>
        <w:rFonts w:ascii="Arial" w:hAnsi="Arial" w:cs="Arial"/>
        <w:b/>
        <w:sz w:val="18"/>
        <w:szCs w:val="18"/>
        <w:lang w:eastAsia="ja-JP"/>
      </w:rPr>
      <w:fldChar w:fldCharType="end"/>
    </w:r>
  </w:p>
  <w:p w14:paraId="14BAF8AA" w14:textId="77777777" w:rsidR="00043EF2" w:rsidRDefault="00043EF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BA84" w14:textId="412421E4" w:rsidR="00043EF2" w:rsidRDefault="00043E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A19">
      <w:rPr>
        <w:rFonts w:ascii="Arial" w:hAnsi="Arial" w:cs="Arial"/>
        <w:b/>
        <w:noProof/>
        <w:sz w:val="18"/>
        <w:szCs w:val="18"/>
      </w:rPr>
      <w:t>3GPP TS 38.314 V0.0.5 (2020-03)</w:t>
    </w:r>
    <w:r>
      <w:rPr>
        <w:rFonts w:ascii="Arial" w:hAnsi="Arial" w:cs="Arial"/>
        <w:b/>
        <w:sz w:val="18"/>
        <w:szCs w:val="18"/>
      </w:rPr>
      <w:fldChar w:fldCharType="end"/>
    </w:r>
  </w:p>
  <w:p w14:paraId="218124CF" w14:textId="77777777" w:rsidR="00043EF2" w:rsidRDefault="00043E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726DDE48" w14:textId="665FD0DC" w:rsidR="00043EF2" w:rsidRDefault="00043E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A19">
      <w:rPr>
        <w:rFonts w:ascii="Arial" w:hAnsi="Arial" w:cs="Arial"/>
        <w:b/>
        <w:noProof/>
        <w:sz w:val="18"/>
        <w:szCs w:val="18"/>
      </w:rPr>
      <w:t>Release 16</w:t>
    </w:r>
    <w:r>
      <w:rPr>
        <w:rFonts w:ascii="Arial" w:hAnsi="Arial" w:cs="Arial"/>
        <w:b/>
        <w:sz w:val="18"/>
        <w:szCs w:val="18"/>
      </w:rPr>
      <w:fldChar w:fldCharType="end"/>
    </w:r>
  </w:p>
  <w:p w14:paraId="7BF55C20" w14:textId="77777777" w:rsidR="00043EF2" w:rsidRDefault="00043EF2">
    <w:pPr>
      <w:pStyle w:val="aa"/>
    </w:pPr>
  </w:p>
  <w:p w14:paraId="0EDC2E17" w14:textId="77777777" w:rsidR="00043EF2" w:rsidRDefault="00043EF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4CCE"/>
    <w:rsid w:val="00011662"/>
    <w:rsid w:val="00016134"/>
    <w:rsid w:val="00033397"/>
    <w:rsid w:val="00040095"/>
    <w:rsid w:val="00043EF2"/>
    <w:rsid w:val="00045E6B"/>
    <w:rsid w:val="00051834"/>
    <w:rsid w:val="00054A22"/>
    <w:rsid w:val="00054EAC"/>
    <w:rsid w:val="000561D4"/>
    <w:rsid w:val="00061236"/>
    <w:rsid w:val="00062023"/>
    <w:rsid w:val="000629E7"/>
    <w:rsid w:val="000655A6"/>
    <w:rsid w:val="00067A4C"/>
    <w:rsid w:val="00073CE5"/>
    <w:rsid w:val="00080512"/>
    <w:rsid w:val="000A1042"/>
    <w:rsid w:val="000A1C01"/>
    <w:rsid w:val="000A320C"/>
    <w:rsid w:val="000A39E5"/>
    <w:rsid w:val="000A408F"/>
    <w:rsid w:val="000B1046"/>
    <w:rsid w:val="000B20F2"/>
    <w:rsid w:val="000C0BFF"/>
    <w:rsid w:val="000C2467"/>
    <w:rsid w:val="000C34D0"/>
    <w:rsid w:val="000C47C3"/>
    <w:rsid w:val="000C4A78"/>
    <w:rsid w:val="000D565C"/>
    <w:rsid w:val="000D58AB"/>
    <w:rsid w:val="000E0B0F"/>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51004"/>
    <w:rsid w:val="00153F77"/>
    <w:rsid w:val="001563E0"/>
    <w:rsid w:val="00180D4C"/>
    <w:rsid w:val="0018631A"/>
    <w:rsid w:val="001A337B"/>
    <w:rsid w:val="001A4C42"/>
    <w:rsid w:val="001B13AF"/>
    <w:rsid w:val="001C21C3"/>
    <w:rsid w:val="001D02C2"/>
    <w:rsid w:val="001D0383"/>
    <w:rsid w:val="001D4254"/>
    <w:rsid w:val="001F0C1D"/>
    <w:rsid w:val="001F1132"/>
    <w:rsid w:val="001F168B"/>
    <w:rsid w:val="001F3359"/>
    <w:rsid w:val="001F5043"/>
    <w:rsid w:val="0020329E"/>
    <w:rsid w:val="00207988"/>
    <w:rsid w:val="00231214"/>
    <w:rsid w:val="002347A2"/>
    <w:rsid w:val="00237451"/>
    <w:rsid w:val="0024432C"/>
    <w:rsid w:val="0024514B"/>
    <w:rsid w:val="0024695C"/>
    <w:rsid w:val="00247D54"/>
    <w:rsid w:val="002605FC"/>
    <w:rsid w:val="00262903"/>
    <w:rsid w:val="00265D61"/>
    <w:rsid w:val="002675F0"/>
    <w:rsid w:val="00270F50"/>
    <w:rsid w:val="00280863"/>
    <w:rsid w:val="002901B7"/>
    <w:rsid w:val="002936CD"/>
    <w:rsid w:val="002946BE"/>
    <w:rsid w:val="002A654A"/>
    <w:rsid w:val="002B6339"/>
    <w:rsid w:val="002B6C2F"/>
    <w:rsid w:val="002C4230"/>
    <w:rsid w:val="002D042C"/>
    <w:rsid w:val="002D0ACC"/>
    <w:rsid w:val="002D2E68"/>
    <w:rsid w:val="002D49B5"/>
    <w:rsid w:val="002D5A19"/>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345EC"/>
    <w:rsid w:val="00436EB8"/>
    <w:rsid w:val="00437ABC"/>
    <w:rsid w:val="00437DD7"/>
    <w:rsid w:val="004407F6"/>
    <w:rsid w:val="00445276"/>
    <w:rsid w:val="00451A90"/>
    <w:rsid w:val="00453A1A"/>
    <w:rsid w:val="00462812"/>
    <w:rsid w:val="0047662F"/>
    <w:rsid w:val="00477AF9"/>
    <w:rsid w:val="00483347"/>
    <w:rsid w:val="00494991"/>
    <w:rsid w:val="004A6C08"/>
    <w:rsid w:val="004B6ADB"/>
    <w:rsid w:val="004C0439"/>
    <w:rsid w:val="004C13DE"/>
    <w:rsid w:val="004C42BC"/>
    <w:rsid w:val="004D2CFF"/>
    <w:rsid w:val="004D3578"/>
    <w:rsid w:val="004E095F"/>
    <w:rsid w:val="004E213A"/>
    <w:rsid w:val="004E293B"/>
    <w:rsid w:val="004E4A00"/>
    <w:rsid w:val="004E6499"/>
    <w:rsid w:val="004E6C2E"/>
    <w:rsid w:val="004F0988"/>
    <w:rsid w:val="004F3340"/>
    <w:rsid w:val="005039B6"/>
    <w:rsid w:val="00514B76"/>
    <w:rsid w:val="00526505"/>
    <w:rsid w:val="0053183D"/>
    <w:rsid w:val="0053388B"/>
    <w:rsid w:val="00535773"/>
    <w:rsid w:val="00543E6C"/>
    <w:rsid w:val="00547C3E"/>
    <w:rsid w:val="005513D9"/>
    <w:rsid w:val="0055283D"/>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64379"/>
    <w:rsid w:val="00666906"/>
    <w:rsid w:val="00667BC4"/>
    <w:rsid w:val="00670825"/>
    <w:rsid w:val="0067165C"/>
    <w:rsid w:val="006719E8"/>
    <w:rsid w:val="00673A64"/>
    <w:rsid w:val="006756B4"/>
    <w:rsid w:val="006834E8"/>
    <w:rsid w:val="00683DA2"/>
    <w:rsid w:val="00685C57"/>
    <w:rsid w:val="00687F3E"/>
    <w:rsid w:val="00696052"/>
    <w:rsid w:val="006A0358"/>
    <w:rsid w:val="006A14AD"/>
    <w:rsid w:val="006A323F"/>
    <w:rsid w:val="006B30D0"/>
    <w:rsid w:val="006C3D95"/>
    <w:rsid w:val="006C4BE5"/>
    <w:rsid w:val="006D61DF"/>
    <w:rsid w:val="006E5C86"/>
    <w:rsid w:val="006E63A1"/>
    <w:rsid w:val="006E6600"/>
    <w:rsid w:val="006E6BB4"/>
    <w:rsid w:val="006F1617"/>
    <w:rsid w:val="006F24BD"/>
    <w:rsid w:val="00710233"/>
    <w:rsid w:val="00713C44"/>
    <w:rsid w:val="007151F1"/>
    <w:rsid w:val="00721986"/>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B7D"/>
    <w:rsid w:val="008E5A7A"/>
    <w:rsid w:val="0090271F"/>
    <w:rsid w:val="00902DB6"/>
    <w:rsid w:val="00902E23"/>
    <w:rsid w:val="00903BA8"/>
    <w:rsid w:val="00905921"/>
    <w:rsid w:val="00906E46"/>
    <w:rsid w:val="009114D7"/>
    <w:rsid w:val="0091348E"/>
    <w:rsid w:val="00914436"/>
    <w:rsid w:val="00915BBB"/>
    <w:rsid w:val="00917CCB"/>
    <w:rsid w:val="009203C3"/>
    <w:rsid w:val="009242A0"/>
    <w:rsid w:val="00930891"/>
    <w:rsid w:val="0093118F"/>
    <w:rsid w:val="00931EAE"/>
    <w:rsid w:val="0093235F"/>
    <w:rsid w:val="00942EC2"/>
    <w:rsid w:val="00957539"/>
    <w:rsid w:val="009612A1"/>
    <w:rsid w:val="00966789"/>
    <w:rsid w:val="009703EE"/>
    <w:rsid w:val="00983719"/>
    <w:rsid w:val="009846D0"/>
    <w:rsid w:val="00987917"/>
    <w:rsid w:val="009977EE"/>
    <w:rsid w:val="009A2E26"/>
    <w:rsid w:val="009B451A"/>
    <w:rsid w:val="009D00AD"/>
    <w:rsid w:val="009D116A"/>
    <w:rsid w:val="009D6DB9"/>
    <w:rsid w:val="009D7A96"/>
    <w:rsid w:val="009E1E57"/>
    <w:rsid w:val="009E3BBD"/>
    <w:rsid w:val="009E4DC4"/>
    <w:rsid w:val="009F018A"/>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73129"/>
    <w:rsid w:val="00A82346"/>
    <w:rsid w:val="00A85DD1"/>
    <w:rsid w:val="00A92BA1"/>
    <w:rsid w:val="00A969EE"/>
    <w:rsid w:val="00AA5C3F"/>
    <w:rsid w:val="00AB163C"/>
    <w:rsid w:val="00AB7C2A"/>
    <w:rsid w:val="00AC6BC6"/>
    <w:rsid w:val="00AC73C0"/>
    <w:rsid w:val="00AC7A75"/>
    <w:rsid w:val="00AE0367"/>
    <w:rsid w:val="00AE1FB5"/>
    <w:rsid w:val="00AE53E8"/>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524B"/>
    <w:rsid w:val="00B70EDA"/>
    <w:rsid w:val="00B76112"/>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C006C5"/>
    <w:rsid w:val="00C011B9"/>
    <w:rsid w:val="00C0408B"/>
    <w:rsid w:val="00C125E3"/>
    <w:rsid w:val="00C1496A"/>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352B2"/>
    <w:rsid w:val="00D47225"/>
    <w:rsid w:val="00D52220"/>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7A03"/>
    <w:rsid w:val="00DB1818"/>
    <w:rsid w:val="00DB3BAE"/>
    <w:rsid w:val="00DC309B"/>
    <w:rsid w:val="00DC4DA2"/>
    <w:rsid w:val="00DD1DA8"/>
    <w:rsid w:val="00DD4C17"/>
    <w:rsid w:val="00DD59F1"/>
    <w:rsid w:val="00DF2B1F"/>
    <w:rsid w:val="00DF62CD"/>
    <w:rsid w:val="00E06E59"/>
    <w:rsid w:val="00E10297"/>
    <w:rsid w:val="00E10E4B"/>
    <w:rsid w:val="00E156E6"/>
    <w:rsid w:val="00E16509"/>
    <w:rsid w:val="00E21B66"/>
    <w:rsid w:val="00E337FC"/>
    <w:rsid w:val="00E4394B"/>
    <w:rsid w:val="00E44582"/>
    <w:rsid w:val="00E5150D"/>
    <w:rsid w:val="00E60D66"/>
    <w:rsid w:val="00E7198D"/>
    <w:rsid w:val="00E72550"/>
    <w:rsid w:val="00E77645"/>
    <w:rsid w:val="00E8080D"/>
    <w:rsid w:val="00E853BA"/>
    <w:rsid w:val="00E86868"/>
    <w:rsid w:val="00E91163"/>
    <w:rsid w:val="00EA38C9"/>
    <w:rsid w:val="00EB2036"/>
    <w:rsid w:val="00EC4A25"/>
    <w:rsid w:val="00EC6D35"/>
    <w:rsid w:val="00ED1A7C"/>
    <w:rsid w:val="00EE5748"/>
    <w:rsid w:val="00EF16BB"/>
    <w:rsid w:val="00EF1BE5"/>
    <w:rsid w:val="00EF37F1"/>
    <w:rsid w:val="00EF597E"/>
    <w:rsid w:val="00EF6499"/>
    <w:rsid w:val="00F025A2"/>
    <w:rsid w:val="00F04712"/>
    <w:rsid w:val="00F054A4"/>
    <w:rsid w:val="00F1034C"/>
    <w:rsid w:val="00F22EC7"/>
    <w:rsid w:val="00F2482B"/>
    <w:rsid w:val="00F26840"/>
    <w:rsid w:val="00F30F15"/>
    <w:rsid w:val="00F32497"/>
    <w:rsid w:val="00F325C8"/>
    <w:rsid w:val="00F32FD9"/>
    <w:rsid w:val="00F43D2D"/>
    <w:rsid w:val="00F446C7"/>
    <w:rsid w:val="00F45BB3"/>
    <w:rsid w:val="00F47F77"/>
    <w:rsid w:val="00F53AF2"/>
    <w:rsid w:val="00F616E5"/>
    <w:rsid w:val="00F61CD7"/>
    <w:rsid w:val="00F653B8"/>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a6"/>
    <w:rPr>
      <w:rFonts w:eastAsia="宋体"/>
    </w:rPr>
  </w:style>
  <w:style w:type="paragraph" w:styleId="TOC8">
    <w:name w:val="toc 8"/>
    <w:basedOn w:val="TOC1"/>
    <w:next w:val="a"/>
    <w:uiPriority w:val="39"/>
    <w:pPr>
      <w:spacing w:before="180"/>
      <w:ind w:left="2693" w:hanging="2693"/>
    </w:pPr>
    <w:rPr>
      <w:b/>
    </w:rPr>
  </w:style>
  <w:style w:type="paragraph" w:styleId="a7">
    <w:name w:val="Balloon Text"/>
    <w:basedOn w:val="a"/>
    <w:link w:val="a8"/>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5"/>
    <w:next w:val="a5"/>
    <w:link w:val="ae"/>
    <w:rPr>
      <w:rFonts w:eastAsia="等线"/>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Pr>
      <w:color w:val="0563C1"/>
      <w:u w:val="single"/>
    </w:rPr>
  </w:style>
  <w:style w:type="character" w:styleId="af1">
    <w:name w:val="annotation reference"/>
    <w:uiPriority w:val="99"/>
    <w:qFormat/>
    <w:rPr>
      <w:sz w:val="16"/>
    </w:rPr>
  </w:style>
  <w:style w:type="character" w:customStyle="1" w:styleId="a8">
    <w:name w:val="批注框文本 字符"/>
    <w:link w:val="a7"/>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0">
    <w:name w:val="未处理的提及1"/>
    <w:uiPriority w:val="99"/>
    <w:semiHidden/>
    <w:unhideWhenUsed/>
    <w:rPr>
      <w:color w:val="605E5C"/>
      <w:shd w:val="clear" w:color="auto" w:fill="E1DFDD"/>
    </w:rPr>
  </w:style>
  <w:style w:type="character" w:customStyle="1" w:styleId="a6">
    <w:name w:val="批注文字 字符"/>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ae">
    <w:name w:val="批注主题 字符"/>
    <w:basedOn w:val="a6"/>
    <w:link w:val="ad"/>
    <w:rPr>
      <w:rFonts w:eastAsia="宋体"/>
      <w:b/>
      <w:bCs/>
      <w:lang w:val="en-GB" w:eastAsia="en-US"/>
    </w:rPr>
  </w:style>
  <w:style w:type="character" w:customStyle="1" w:styleId="ac">
    <w:name w:val="标题 字符"/>
    <w:basedOn w:val="a0"/>
    <w:link w:val="ab"/>
    <w:rPr>
      <w:rFonts w:asciiTheme="majorHAnsi" w:eastAsiaTheme="majorEastAsia" w:hAnsiTheme="majorHAnsi" w:cstheme="majorBidi"/>
      <w:b/>
      <w:bCs/>
      <w:sz w:val="32"/>
      <w:szCs w:val="32"/>
      <w:lang w:val="en-GB" w:eastAsia="en-US"/>
    </w:rPr>
  </w:style>
  <w:style w:type="character" w:styleId="af2">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1">
    <w:name w:val="修订1"/>
    <w:hidden/>
    <w:uiPriority w:val="99"/>
    <w:semiHidden/>
    <w:rPr>
      <w:lang w:val="en-GB" w:eastAsia="en-US"/>
    </w:rPr>
  </w:style>
  <w:style w:type="paragraph" w:styleId="af3">
    <w:name w:val="Revision"/>
    <w:hidden/>
    <w:uiPriority w:val="99"/>
    <w:semiHidden/>
    <w:rsid w:val="003E16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DC3F42-BB71-48C1-A776-B2402024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5294</Words>
  <Characters>30182</Characters>
  <Application>Microsoft Office Word</Application>
  <DocSecurity>0</DocSecurity>
  <Lines>251</Lines>
  <Paragraphs>70</Paragraphs>
  <ScaleCrop>false</ScaleCrop>
  <Company>ETSI</Company>
  <LinksUpToDate>false</LinksUpToDate>
  <CharactersWithSpaces>35406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CMCC_3</cp:lastModifiedBy>
  <cp:revision>6</cp:revision>
  <cp:lastPrinted>2019-02-25T14:05:00Z</cp:lastPrinted>
  <dcterms:created xsi:type="dcterms:W3CDTF">2020-03-10T11:40:00Z</dcterms:created>
  <dcterms:modified xsi:type="dcterms:W3CDTF">2020-03-10T11:43:00Z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